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F2123" w14:textId="47FD83B6" w:rsidR="004B52E6" w:rsidRDefault="004B52E6" w:rsidP="004B52E6">
      <w:pPr>
        <w:pStyle w:val="a9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</w:t>
      </w:r>
      <w:r w:rsidRPr="00C469A6">
        <w:rPr>
          <w:rFonts w:eastAsia="宋体"/>
          <w:sz w:val="22"/>
          <w:szCs w:val="22"/>
          <w:lang w:val="en-GB" w:eastAsia="zh-CN"/>
        </w:rPr>
        <w:t>12</w:t>
      </w:r>
      <w:r>
        <w:rPr>
          <w:rFonts w:eastAsia="宋体" w:hint="eastAsia"/>
          <w:sz w:val="22"/>
          <w:szCs w:val="22"/>
          <w:lang w:val="en-GB" w:eastAsia="zh-CN"/>
        </w:rPr>
        <w:t>7</w:t>
      </w:r>
      <w:r>
        <w:rPr>
          <w:sz w:val="22"/>
          <w:szCs w:val="22"/>
          <w:lang w:val="en-GB"/>
        </w:rPr>
        <w:t xml:space="preserve">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>
        <w:rPr>
          <w:rFonts w:eastAsia="宋体" w:hint="eastAsia"/>
          <w:sz w:val="22"/>
          <w:szCs w:val="22"/>
          <w:lang w:eastAsia="zh-CN"/>
        </w:rPr>
        <w:t xml:space="preserve">                        </w:t>
      </w:r>
      <w:r w:rsidR="00F53B99">
        <w:rPr>
          <w:rFonts w:eastAsia="宋体" w:hint="eastAsia"/>
          <w:sz w:val="22"/>
          <w:szCs w:val="22"/>
          <w:lang w:eastAsia="zh-CN"/>
        </w:rPr>
        <w:t xml:space="preserve">         </w:t>
      </w:r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val="en-GB" w:eastAsia="zh-CN"/>
        </w:rPr>
        <w:t xml:space="preserve">  </w:t>
      </w:r>
      <w:r w:rsidR="007A1845" w:rsidRPr="007A1845">
        <w:rPr>
          <w:rFonts w:eastAsia="宋体"/>
          <w:sz w:val="22"/>
          <w:szCs w:val="22"/>
          <w:lang w:val="en-GB" w:eastAsia="zh-CN"/>
        </w:rPr>
        <w:t>R2-2406833</w:t>
      </w:r>
    </w:p>
    <w:p w14:paraId="05D6EA19" w14:textId="77777777" w:rsidR="004B52E6" w:rsidRPr="003B4DF1" w:rsidRDefault="004B52E6" w:rsidP="004B52E6">
      <w:pPr>
        <w:pStyle w:val="a9"/>
        <w:rPr>
          <w:sz w:val="22"/>
          <w:szCs w:val="22"/>
        </w:rPr>
      </w:pPr>
      <w:r w:rsidRPr="0045690F">
        <w:rPr>
          <w:rFonts w:eastAsiaTheme="minorEastAsia"/>
          <w:sz w:val="22"/>
          <w:szCs w:val="22"/>
          <w:lang w:val="en-GB" w:eastAsia="zh-CN"/>
        </w:rPr>
        <w:t xml:space="preserve">Maastricht, </w:t>
      </w:r>
      <w:r>
        <w:rPr>
          <w:rFonts w:eastAsiaTheme="minorEastAsia"/>
          <w:sz w:val="22"/>
          <w:szCs w:val="22"/>
          <w:lang w:val="en-GB" w:eastAsia="zh-CN"/>
        </w:rPr>
        <w:t xml:space="preserve">NL, </w:t>
      </w:r>
      <w:r w:rsidRPr="00D501C0">
        <w:rPr>
          <w:sz w:val="21"/>
          <w:szCs w:val="20"/>
        </w:rPr>
        <w:t>Aug 19</w:t>
      </w:r>
      <w:r w:rsidRPr="00D501C0">
        <w:rPr>
          <w:sz w:val="21"/>
          <w:szCs w:val="20"/>
          <w:vertAlign w:val="superscript"/>
        </w:rPr>
        <w:t>th</w:t>
      </w:r>
      <w:r w:rsidRPr="00D501C0">
        <w:rPr>
          <w:sz w:val="21"/>
          <w:szCs w:val="20"/>
        </w:rPr>
        <w:t xml:space="preserve"> – 23</w:t>
      </w:r>
      <w:r w:rsidRPr="00D501C0">
        <w:rPr>
          <w:sz w:val="21"/>
          <w:szCs w:val="20"/>
          <w:vertAlign w:val="superscript"/>
        </w:rPr>
        <w:t>rd</w:t>
      </w:r>
      <w:r w:rsidRPr="0045690F">
        <w:rPr>
          <w:rFonts w:eastAsiaTheme="minorEastAsia" w:hint="eastAsia"/>
          <w:szCs w:val="20"/>
          <w:lang w:val="en-GB" w:eastAsia="zh-CN"/>
        </w:rPr>
        <w:t>,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>
        <w:rPr>
          <w:rFonts w:eastAsiaTheme="minorEastAsia"/>
          <w:sz w:val="22"/>
          <w:szCs w:val="22"/>
          <w:lang w:val="en-GB" w:eastAsia="zh-CN"/>
        </w:rPr>
        <w:t>202</w:t>
      </w:r>
      <w:r>
        <w:rPr>
          <w:rFonts w:eastAsiaTheme="minorEastAsia" w:hint="eastAsia"/>
          <w:sz w:val="22"/>
          <w:szCs w:val="22"/>
          <w:lang w:val="en-GB" w:eastAsia="zh-CN"/>
        </w:rPr>
        <w:t>4</w:t>
      </w:r>
    </w:p>
    <w:p w14:paraId="3A0866C8" w14:textId="77777777" w:rsidR="004B52E6" w:rsidRDefault="004B52E6">
      <w:pPr>
        <w:pStyle w:val="a9"/>
        <w:rPr>
          <w:rFonts w:eastAsiaTheme="minorEastAsia"/>
          <w:sz w:val="22"/>
          <w:szCs w:val="22"/>
          <w:lang w:val="en-GB" w:eastAsia="zh-CN"/>
        </w:rPr>
      </w:pPr>
    </w:p>
    <w:p w14:paraId="47A3C81F" w14:textId="20DF8545" w:rsidR="00096EF9" w:rsidRDefault="003E6348">
      <w:pPr>
        <w:pStyle w:val="a9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</w:t>
      </w:r>
      <w:r>
        <w:rPr>
          <w:rFonts w:hint="eastAsia"/>
          <w:sz w:val="22"/>
          <w:szCs w:val="22"/>
          <w:lang w:val="en-GB"/>
        </w:rPr>
        <w:t xml:space="preserve">                  </w:t>
      </w:r>
    </w:p>
    <w:p w14:paraId="71411D5B" w14:textId="6F5BE1C4" w:rsidR="00096EF9" w:rsidRDefault="003E6348">
      <w:pPr>
        <w:pStyle w:val="a9"/>
        <w:tabs>
          <w:tab w:val="clear" w:pos="4536"/>
          <w:tab w:val="left" w:pos="1910"/>
        </w:tabs>
        <w:spacing w:line="360" w:lineRule="auto"/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eastAsiaTheme="minorEastAsia" w:cs="Arial" w:hint="eastAsia"/>
          <w:sz w:val="22"/>
          <w:szCs w:val="22"/>
          <w:lang w:eastAsia="zh-CN"/>
        </w:rPr>
        <w:t xml:space="preserve">              </w:t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14:paraId="6A1032ED" w14:textId="6A400C3F" w:rsidR="00096EF9" w:rsidRDefault="003E6348">
      <w:pPr>
        <w:pStyle w:val="a9"/>
        <w:tabs>
          <w:tab w:val="clear" w:pos="4536"/>
          <w:tab w:val="left" w:pos="1800"/>
        </w:tabs>
        <w:spacing w:line="360" w:lineRule="auto"/>
        <w:ind w:left="866" w:hanging="866"/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</w:rPr>
        <w:t xml:space="preserve">             </w:t>
      </w:r>
      <w:r>
        <w:rPr>
          <w:rFonts w:cs="Arial"/>
          <w:sz w:val="22"/>
          <w:szCs w:val="22"/>
        </w:rPr>
        <w:t xml:space="preserve">Discussion on </w:t>
      </w:r>
      <w:r w:rsidR="004B52E6">
        <w:rPr>
          <w:rFonts w:eastAsiaTheme="minorEastAsia" w:cs="Arial" w:hint="eastAsia"/>
          <w:sz w:val="22"/>
          <w:szCs w:val="22"/>
          <w:lang w:eastAsia="zh-CN"/>
        </w:rPr>
        <w:t xml:space="preserve">LS on </w:t>
      </w:r>
      <w:r w:rsidR="004B52E6" w:rsidRPr="004B52E6">
        <w:rPr>
          <w:rFonts w:cs="Arial"/>
          <w:sz w:val="22"/>
          <w:szCs w:val="22"/>
        </w:rPr>
        <w:t>intra-band EN-DC channel spacing</w:t>
      </w:r>
      <w:r w:rsidR="004B52E6">
        <w:rPr>
          <w:rFonts w:cs="Arial"/>
          <w:sz w:val="22"/>
        </w:rPr>
        <w:t xml:space="preserve"> </w:t>
      </w:r>
    </w:p>
    <w:p w14:paraId="0A7EAC81" w14:textId="51E0AB45" w:rsidR="00096EF9" w:rsidRDefault="003E6348">
      <w:pPr>
        <w:pStyle w:val="a9"/>
        <w:tabs>
          <w:tab w:val="clear" w:pos="4536"/>
          <w:tab w:val="left" w:pos="1690"/>
        </w:tabs>
        <w:spacing w:line="360" w:lineRule="auto"/>
        <w:ind w:left="866" w:hanging="866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4B52E6">
        <w:rPr>
          <w:rFonts w:eastAsiaTheme="minorEastAsia" w:cs="Arial"/>
          <w:sz w:val="22"/>
          <w:szCs w:val="22"/>
          <w:lang w:eastAsia="zh-CN"/>
        </w:rPr>
        <w:t>7.</w:t>
      </w:r>
      <w:r w:rsidR="0035721D">
        <w:rPr>
          <w:rFonts w:eastAsiaTheme="minorEastAsia" w:cs="Arial"/>
          <w:sz w:val="22"/>
          <w:szCs w:val="22"/>
          <w:lang w:eastAsia="zh-CN"/>
        </w:rPr>
        <w:t>2</w:t>
      </w:r>
      <w:r w:rsidR="0035721D">
        <w:rPr>
          <w:rFonts w:eastAsiaTheme="minorEastAsia" w:cs="Arial" w:hint="eastAsia"/>
          <w:sz w:val="22"/>
          <w:szCs w:val="22"/>
          <w:lang w:eastAsia="zh-CN"/>
        </w:rPr>
        <w:t>4</w:t>
      </w:r>
      <w:r w:rsidR="004B52E6">
        <w:rPr>
          <w:rFonts w:eastAsiaTheme="minorEastAsia" w:cs="Arial"/>
          <w:sz w:val="22"/>
          <w:szCs w:val="22"/>
          <w:lang w:eastAsia="zh-CN"/>
        </w:rPr>
        <w:t>.1</w:t>
      </w:r>
      <w:r>
        <w:rPr>
          <w:rFonts w:eastAsia="宋体" w:cs="Arial" w:hint="eastAsia"/>
          <w:sz w:val="22"/>
          <w:szCs w:val="22"/>
          <w:lang w:eastAsia="zh-CN"/>
        </w:rPr>
        <w:t xml:space="preserve">  </w:t>
      </w:r>
    </w:p>
    <w:p w14:paraId="38AC94C0" w14:textId="77777777" w:rsidR="00096EF9" w:rsidRDefault="003E6348">
      <w:pPr>
        <w:pStyle w:val="a9"/>
        <w:tabs>
          <w:tab w:val="left" w:pos="1690"/>
        </w:tabs>
        <w:spacing w:line="360" w:lineRule="auto"/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14:paraId="4FD352F4" w14:textId="77777777" w:rsidR="00096EF9" w:rsidRDefault="00096EF9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922463C" w14:textId="77777777" w:rsidR="00096EF9" w:rsidRDefault="003E6348">
      <w:pPr>
        <w:pStyle w:val="1"/>
        <w:jc w:val="both"/>
        <w:rPr>
          <w:szCs w:val="28"/>
        </w:rPr>
      </w:pPr>
      <w:bookmarkStart w:id="3" w:name="_Ref35586532"/>
      <w:r>
        <w:rPr>
          <w:szCs w:val="28"/>
        </w:rPr>
        <w:t>Introduction</w:t>
      </w:r>
      <w:bookmarkEnd w:id="3"/>
    </w:p>
    <w:p w14:paraId="06CB39FB" w14:textId="5E3ADDC2" w:rsidR="00173B7B" w:rsidRPr="00B64C05" w:rsidRDefault="00173B7B" w:rsidP="00D501C0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RAN4 LS [1], </w:t>
      </w:r>
      <w:r>
        <w:rPr>
          <w:rFonts w:eastAsiaTheme="minorEastAsia"/>
          <w:lang w:eastAsia="zh-CN"/>
        </w:rPr>
        <w:t>“</w:t>
      </w:r>
      <w:r w:rsidRPr="00173B7B">
        <w:rPr>
          <w:rFonts w:eastAsiaTheme="minorEastAsia"/>
          <w:lang w:eastAsia="zh-CN"/>
        </w:rPr>
        <w:t>RAN4 respectfully asks RAN2 to introduce the capability to support intra-band non-contiguous EN-</w:t>
      </w:r>
      <w:r>
        <w:rPr>
          <w:rFonts w:eastAsiaTheme="minorEastAsia"/>
          <w:lang w:eastAsia="zh-CN"/>
        </w:rPr>
        <w:t>DC with nominal channel spacing”</w:t>
      </w:r>
      <w:r>
        <w:rPr>
          <w:rFonts w:eastAsiaTheme="minorEastAsia" w:hint="eastAsia"/>
          <w:lang w:eastAsia="zh-CN"/>
        </w:rPr>
        <w:t xml:space="preserve">, as </w:t>
      </w:r>
      <w:r w:rsidRPr="00173B7B">
        <w:rPr>
          <w:rFonts w:eastAsiaTheme="minorEastAsia"/>
          <w:lang w:eastAsia="zh-CN"/>
        </w:rPr>
        <w:t xml:space="preserve">the capability of </w:t>
      </w:r>
      <w:proofErr w:type="spellStart"/>
      <w:proofErr w:type="gramStart"/>
      <w:r w:rsidRPr="00173B7B">
        <w:rPr>
          <w:rFonts w:eastAsiaTheme="minorEastAsia"/>
          <w:i/>
          <w:lang w:eastAsia="zh-CN"/>
        </w:rPr>
        <w:t>intraBandENDC</w:t>
      </w:r>
      <w:proofErr w:type="spellEnd"/>
      <w:r w:rsidRPr="00173B7B">
        <w:rPr>
          <w:rFonts w:eastAsiaTheme="minorEastAsia"/>
          <w:i/>
          <w:lang w:eastAsia="zh-CN"/>
        </w:rPr>
        <w:t>-Support</w:t>
      </w:r>
      <w:proofErr w:type="gramEnd"/>
      <w:r w:rsidRPr="00173B7B">
        <w:rPr>
          <w:rFonts w:eastAsiaTheme="minorEastAsia" w:hint="eastAsia"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</w:t>
      </w:r>
      <w:r>
        <w:rPr>
          <w:rFonts w:eastAsiaTheme="minorEastAsia"/>
          <w:lang w:eastAsia="zh-CN"/>
        </w:rPr>
        <w:t>“</w:t>
      </w:r>
      <w:r w:rsidRPr="00173B7B">
        <w:rPr>
          <w:rFonts w:eastAsiaTheme="minorEastAsia"/>
          <w:lang w:eastAsia="zh-CN"/>
        </w:rPr>
        <w:t>reflect the implementation UE can support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paper, we further discuss whether a corresponding new UE capability is needed.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the companion </w:t>
      </w:r>
      <w:r w:rsidRPr="00B64C05">
        <w:rPr>
          <w:rFonts w:eastAsiaTheme="minorEastAsia" w:hint="eastAsia"/>
          <w:lang w:eastAsia="zh-CN"/>
        </w:rPr>
        <w:t>CR</w:t>
      </w:r>
      <w:r>
        <w:rPr>
          <w:rFonts w:eastAsiaTheme="minorEastAsia" w:hint="eastAsia"/>
          <w:lang w:eastAsia="zh-CN"/>
        </w:rPr>
        <w:t xml:space="preserve"> and</w:t>
      </w:r>
      <w:r w:rsidRPr="00B64C05">
        <w:rPr>
          <w:rFonts w:eastAsiaTheme="minorEastAsia" w:hint="eastAsia"/>
          <w:lang w:eastAsia="zh-CN"/>
        </w:rPr>
        <w:t xml:space="preserve"> draft LS </w:t>
      </w:r>
      <w:r>
        <w:rPr>
          <w:rFonts w:eastAsiaTheme="minorEastAsia" w:hint="eastAsia"/>
          <w:lang w:eastAsia="zh-CN"/>
        </w:rPr>
        <w:t>are</w:t>
      </w:r>
      <w:r w:rsidRPr="00B64C05">
        <w:rPr>
          <w:rFonts w:eastAsiaTheme="minorEastAsia" w:hint="eastAsia"/>
          <w:lang w:eastAsia="zh-CN"/>
        </w:rPr>
        <w:t xml:space="preserve"> also </w:t>
      </w:r>
      <w:r>
        <w:rPr>
          <w:rFonts w:eastAsiaTheme="minorEastAsia" w:hint="eastAsia"/>
          <w:lang w:eastAsia="zh-CN"/>
        </w:rPr>
        <w:t>provided</w:t>
      </w:r>
      <w:r w:rsidRPr="00B64C05">
        <w:rPr>
          <w:rFonts w:eastAsiaTheme="minorEastAsia" w:hint="eastAsia"/>
          <w:lang w:eastAsia="zh-CN"/>
        </w:rPr>
        <w:t xml:space="preserve"> in [</w:t>
      </w:r>
      <w:r w:rsidR="007A1845">
        <w:rPr>
          <w:rFonts w:eastAsiaTheme="minorEastAsia" w:hint="eastAsia"/>
          <w:lang w:eastAsia="zh-CN"/>
        </w:rPr>
        <w:t>2</w:t>
      </w:r>
      <w:r w:rsidRPr="00B64C05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 and [</w:t>
      </w:r>
      <w:r w:rsidR="007A1845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</w:t>
      </w:r>
      <w:r w:rsidRPr="00B64C05">
        <w:rPr>
          <w:rFonts w:eastAsiaTheme="minorEastAsia" w:hint="eastAsia"/>
          <w:lang w:eastAsia="zh-CN"/>
        </w:rPr>
        <w:t>.</w:t>
      </w:r>
    </w:p>
    <w:p w14:paraId="5863989C" w14:textId="77777777" w:rsidR="00096EF9" w:rsidRDefault="003E6348">
      <w:pPr>
        <w:pStyle w:val="1"/>
        <w:jc w:val="both"/>
        <w:rPr>
          <w:szCs w:val="28"/>
        </w:rPr>
      </w:pPr>
      <w:r>
        <w:rPr>
          <w:rFonts w:hint="eastAsia"/>
          <w:szCs w:val="28"/>
        </w:rPr>
        <w:t xml:space="preserve">Discussion </w:t>
      </w:r>
    </w:p>
    <w:p w14:paraId="3EBA6FE3" w14:textId="37164FDE" w:rsidR="00842DE1" w:rsidRPr="00842DE1" w:rsidRDefault="00842DE1" w:rsidP="00842DE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content of RAN4 LS </w:t>
      </w:r>
      <w:r w:rsidR="00265A9A">
        <w:rPr>
          <w:rFonts w:eastAsiaTheme="minorEastAsia" w:hint="eastAsia"/>
          <w:lang w:eastAsia="zh-CN"/>
        </w:rPr>
        <w:t xml:space="preserve">[1] </w:t>
      </w:r>
      <w:r>
        <w:rPr>
          <w:rFonts w:eastAsiaTheme="minorEastAsia" w:hint="eastAsia"/>
          <w:lang w:eastAsia="zh-CN"/>
        </w:rPr>
        <w:t>is as follows: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9407B4" w14:paraId="50012133" w14:textId="77777777" w:rsidTr="00842DE1">
        <w:tc>
          <w:tcPr>
            <w:tcW w:w="8414" w:type="dxa"/>
          </w:tcPr>
          <w:p w14:paraId="56639152" w14:textId="77777777" w:rsidR="009407B4" w:rsidRPr="006928BA" w:rsidRDefault="009407B4" w:rsidP="009407B4">
            <w:pPr>
              <w:snapToGrid w:val="0"/>
              <w:spacing w:after="120"/>
              <w:rPr>
                <w:rFonts w:ascii="Arial" w:hAnsi="Arial" w:cs="Arial"/>
              </w:rPr>
            </w:pPr>
            <w:r w:rsidRPr="00066B63">
              <w:rPr>
                <w:rFonts w:ascii="Arial" w:hAnsi="Arial" w:cs="Arial"/>
              </w:rPr>
              <w:t xml:space="preserve">In Rel-15, RAN4 sent the LS R4-1813862 to RAN2 for intra-band MR-DC band combination signaling, with the </w:t>
            </w:r>
            <w:r w:rsidRPr="000416FF">
              <w:rPr>
                <w:rFonts w:ascii="Arial" w:hAnsi="Arial" w:cs="Arial"/>
                <w:highlight w:val="yellow"/>
              </w:rPr>
              <w:t>assumptions</w:t>
            </w:r>
            <w:r w:rsidRPr="00066B63">
              <w:rPr>
                <w:rFonts w:ascii="Arial" w:hAnsi="Arial" w:cs="Arial"/>
              </w:rPr>
              <w:t xml:space="preserve"> </w:t>
            </w:r>
            <w:r w:rsidRPr="006E5770">
              <w:rPr>
                <w:rFonts w:ascii="Arial" w:hAnsi="Arial" w:cs="Arial"/>
                <w:color w:val="000000" w:themeColor="text1"/>
                <w:highlight w:val="yellow"/>
              </w:rPr>
              <w:t>that if a UE supports intra-band non-contiguous EN-DC, it also supports contiguous in the same band.</w:t>
            </w:r>
          </w:p>
          <w:p w14:paraId="44CAD0EE" w14:textId="77777777" w:rsidR="009407B4" w:rsidRPr="00066B63" w:rsidRDefault="009407B4" w:rsidP="009407B4">
            <w:pPr>
              <w:snapToGrid w:val="0"/>
              <w:spacing w:after="120"/>
              <w:rPr>
                <w:rFonts w:ascii="Arial" w:hAnsi="Arial" w:cs="Arial"/>
              </w:rPr>
            </w:pPr>
            <w:r w:rsidRPr="006928BA">
              <w:rPr>
                <w:rFonts w:ascii="Arial" w:hAnsi="Arial" w:cs="Arial"/>
              </w:rPr>
              <w:t xml:space="preserve">And then the capability of </w:t>
            </w:r>
            <w:proofErr w:type="spellStart"/>
            <w:r w:rsidRPr="006928BA">
              <w:rPr>
                <w:rFonts w:ascii="Arial" w:hAnsi="Arial" w:cs="Arial"/>
                <w:i/>
              </w:rPr>
              <w:t>intraBandENDC</w:t>
            </w:r>
            <w:proofErr w:type="spellEnd"/>
            <w:r w:rsidRPr="006928BA">
              <w:rPr>
                <w:rFonts w:ascii="Arial" w:hAnsi="Arial" w:cs="Arial"/>
                <w:i/>
              </w:rPr>
              <w:t>-Support</w:t>
            </w:r>
            <w:r w:rsidRPr="006928BA">
              <w:rPr>
                <w:rFonts w:ascii="Arial" w:hAnsi="Arial" w:cs="Arial"/>
              </w:rPr>
              <w:t xml:space="preserve"> was introduced in TS 38.306 as follows, with three states, including: contiguous (</w:t>
            </w:r>
            <w:r w:rsidRPr="006928BA">
              <w:rPr>
                <w:rFonts w:ascii="Arial" w:hAnsi="Arial" w:cs="Arial"/>
                <w:bCs/>
                <w:iCs/>
              </w:rPr>
              <w:t>not include</w:t>
            </w:r>
            <w:r w:rsidRPr="006928BA">
              <w:rPr>
                <w:rFonts w:ascii="Arial" w:hAnsi="Arial" w:cs="Arial"/>
              </w:rPr>
              <w:t>), non-contiguous and ‘both’. However, from RAN4’s perspective, UE implementing ‘non-contiguous’ needs more stringent capability. In this case, if a UE supports ‘non-contiguous’, it should not preclude the support of ‘contiguous’ in the same band. The</w:t>
            </w:r>
            <w:r w:rsidRPr="00066B63">
              <w:rPr>
                <w:rFonts w:ascii="Arial" w:hAnsi="Arial" w:cs="Arial"/>
              </w:rPr>
              <w:t xml:space="preserve"> capability UE reports should reflect the</w:t>
            </w:r>
            <w:r>
              <w:rPr>
                <w:rFonts w:ascii="Arial" w:hAnsi="Arial" w:cs="Arial"/>
              </w:rPr>
              <w:t xml:space="preserve"> implementation UE can support</w:t>
            </w:r>
            <w:r w:rsidRPr="00066B63">
              <w:rPr>
                <w:rFonts w:ascii="Arial" w:hAnsi="Arial" w:cs="Arial"/>
              </w:rPr>
              <w:t>, rather than just for configurations.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5868"/>
              <w:gridCol w:w="590"/>
              <w:gridCol w:w="468"/>
              <w:gridCol w:w="646"/>
              <w:gridCol w:w="616"/>
            </w:tblGrid>
            <w:tr w:rsidR="009407B4" w:rsidRPr="00936461" w14:paraId="3A0C68DF" w14:textId="77777777" w:rsidTr="00921418">
              <w:trPr>
                <w:cantSplit/>
                <w:tblHeader/>
              </w:trPr>
              <w:tc>
                <w:tcPr>
                  <w:tcW w:w="3592" w:type="pct"/>
                </w:tcPr>
                <w:p w14:paraId="33BE01A5" w14:textId="77777777" w:rsidR="009407B4" w:rsidRPr="00936461" w:rsidRDefault="009407B4" w:rsidP="00921418">
                  <w:pPr>
                    <w:pStyle w:val="TAH"/>
                  </w:pPr>
                  <w:r w:rsidRPr="00936461">
                    <w:t>Definitions for parameters</w:t>
                  </w:r>
                </w:p>
              </w:tc>
              <w:tc>
                <w:tcPr>
                  <w:tcW w:w="368" w:type="pct"/>
                </w:tcPr>
                <w:p w14:paraId="1B51DFD9" w14:textId="77777777" w:rsidR="009407B4" w:rsidRPr="00936461" w:rsidRDefault="009407B4" w:rsidP="00921418">
                  <w:pPr>
                    <w:pStyle w:val="TAH"/>
                  </w:pPr>
                  <w:r w:rsidRPr="00936461">
                    <w:t>Per</w:t>
                  </w:r>
                </w:p>
              </w:tc>
              <w:tc>
                <w:tcPr>
                  <w:tcW w:w="294" w:type="pct"/>
                </w:tcPr>
                <w:p w14:paraId="2F05578F" w14:textId="77777777" w:rsidR="009407B4" w:rsidRPr="00936461" w:rsidRDefault="009407B4" w:rsidP="00921418">
                  <w:pPr>
                    <w:pStyle w:val="TAH"/>
                  </w:pPr>
                  <w:r w:rsidRPr="00936461">
                    <w:t>M</w:t>
                  </w:r>
                </w:p>
              </w:tc>
              <w:tc>
                <w:tcPr>
                  <w:tcW w:w="368" w:type="pct"/>
                </w:tcPr>
                <w:p w14:paraId="7AFCC69D" w14:textId="77777777" w:rsidR="009407B4" w:rsidRPr="00936461" w:rsidRDefault="009407B4" w:rsidP="00921418">
                  <w:pPr>
                    <w:pStyle w:val="TAH"/>
                  </w:pPr>
                  <w:r w:rsidRPr="00936461">
                    <w:t>FDD-TDD</w:t>
                  </w:r>
                </w:p>
                <w:p w14:paraId="4E5C61AE" w14:textId="77777777" w:rsidR="009407B4" w:rsidRPr="00936461" w:rsidRDefault="009407B4" w:rsidP="00921418">
                  <w:pPr>
                    <w:pStyle w:val="TAH"/>
                  </w:pPr>
                  <w:r w:rsidRPr="00936461">
                    <w:t>DIFF</w:t>
                  </w:r>
                </w:p>
              </w:tc>
              <w:tc>
                <w:tcPr>
                  <w:tcW w:w="378" w:type="pct"/>
                </w:tcPr>
                <w:p w14:paraId="491C3896" w14:textId="77777777" w:rsidR="009407B4" w:rsidRPr="00936461" w:rsidRDefault="009407B4" w:rsidP="00921418">
                  <w:pPr>
                    <w:pStyle w:val="TAH"/>
                  </w:pPr>
                  <w:r w:rsidRPr="00936461">
                    <w:t>FR1-FR2</w:t>
                  </w:r>
                </w:p>
                <w:p w14:paraId="5AB3AD4E" w14:textId="77777777" w:rsidR="009407B4" w:rsidRPr="00936461" w:rsidRDefault="009407B4" w:rsidP="00921418">
                  <w:pPr>
                    <w:pStyle w:val="TAH"/>
                  </w:pPr>
                  <w:r w:rsidRPr="00936461">
                    <w:t>DIFF</w:t>
                  </w:r>
                </w:p>
              </w:tc>
            </w:tr>
            <w:tr w:rsidR="009407B4" w:rsidRPr="00936461" w14:paraId="369E0526" w14:textId="77777777" w:rsidTr="00921418">
              <w:trPr>
                <w:cantSplit/>
                <w:tblHeader/>
              </w:trPr>
              <w:tc>
                <w:tcPr>
                  <w:tcW w:w="3592" w:type="pct"/>
                </w:tcPr>
                <w:p w14:paraId="091FFD32" w14:textId="77777777" w:rsidR="009407B4" w:rsidRPr="00936461" w:rsidRDefault="009407B4" w:rsidP="00921418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 w:rsidRPr="00936461">
                    <w:rPr>
                      <w:b/>
                      <w:bCs/>
                      <w:i/>
                      <w:iCs/>
                    </w:rPr>
                    <w:t>intraBandENDC</w:t>
                  </w:r>
                  <w:proofErr w:type="spellEnd"/>
                  <w:r w:rsidRPr="00936461">
                    <w:rPr>
                      <w:b/>
                      <w:bCs/>
                      <w:i/>
                      <w:iCs/>
                    </w:rPr>
                    <w:t>-Support</w:t>
                  </w:r>
                </w:p>
                <w:p w14:paraId="2B4113E6" w14:textId="77777777" w:rsidR="009407B4" w:rsidRPr="00936461" w:rsidRDefault="009407B4" w:rsidP="00921418">
                  <w:pPr>
                    <w:pStyle w:val="TAL"/>
                    <w:rPr>
                      <w:bCs/>
                      <w:iCs/>
                    </w:rPr>
                  </w:pPr>
                  <w:r w:rsidRPr="00936461">
                    <w:rPr>
                      <w:bCs/>
                      <w:iCs/>
                    </w:rPr>
                    <w:t xml:space="preserve">Indicates whether the UE supports intra-band </w:t>
                  </w:r>
                  <w:r w:rsidRPr="00936461">
                    <w:rPr>
                      <w:szCs w:val="22"/>
                    </w:rPr>
                    <w:t>(NG)</w:t>
                  </w:r>
                  <w:r w:rsidRPr="00936461">
                    <w:rPr>
                      <w:bCs/>
                      <w:iCs/>
                    </w:rPr>
                    <w:t xml:space="preserve">EN-DC with </w:t>
                  </w:r>
                  <w:r w:rsidRPr="00027257">
                    <w:rPr>
                      <w:bCs/>
                      <w:iCs/>
                      <w:color w:val="C00000"/>
                    </w:rPr>
                    <w:t>only</w:t>
                  </w:r>
                  <w:r w:rsidRPr="00936461">
                    <w:rPr>
                      <w:bCs/>
                      <w:iCs/>
                    </w:rPr>
                    <w:t xml:space="preserve"> non-contiguous spectrum, or with both contiguous and non-contiguous spectrum for the </w:t>
                  </w:r>
                  <w:r w:rsidRPr="00936461">
                    <w:rPr>
                      <w:szCs w:val="22"/>
                    </w:rPr>
                    <w:t>(NG)</w:t>
                  </w:r>
                  <w:r w:rsidRPr="00936461">
                    <w:rPr>
                      <w:bCs/>
                      <w:iCs/>
                    </w:rPr>
                    <w:t>EN-DC combination as specified in TS 38.101-3 [4].</w:t>
                  </w:r>
                </w:p>
                <w:p w14:paraId="7AA522E3" w14:textId="77777777" w:rsidR="009407B4" w:rsidRPr="00936461" w:rsidRDefault="009407B4" w:rsidP="00921418">
                  <w:pPr>
                    <w:pStyle w:val="TAL"/>
                    <w:rPr>
                      <w:bCs/>
                      <w:iCs/>
                    </w:rPr>
                  </w:pPr>
                  <w:r w:rsidRPr="00936461">
                    <w:rPr>
                      <w:bCs/>
                      <w:iCs/>
                    </w:rPr>
                    <w:t xml:space="preserve">If the UE does not include this field for an intra-band </w:t>
                  </w:r>
                  <w:r w:rsidRPr="00936461">
                    <w:rPr>
                      <w:szCs w:val="22"/>
                    </w:rPr>
                    <w:t>(NG</w:t>
                  </w:r>
                  <w:proofErr w:type="gramStart"/>
                  <w:r w:rsidRPr="00936461">
                    <w:rPr>
                      <w:szCs w:val="22"/>
                    </w:rPr>
                    <w:t>)</w:t>
                  </w:r>
                  <w:r w:rsidRPr="00936461">
                    <w:rPr>
                      <w:bCs/>
                      <w:iCs/>
                    </w:rPr>
                    <w:t>EN</w:t>
                  </w:r>
                  <w:proofErr w:type="gramEnd"/>
                  <w:r w:rsidRPr="00936461">
                    <w:rPr>
                      <w:bCs/>
                      <w:iCs/>
                    </w:rPr>
                    <w:t xml:space="preserve">-DC combination the UE only supports the contiguous spectrum for the intra-band </w:t>
                  </w:r>
                  <w:r w:rsidRPr="00936461">
                    <w:rPr>
                      <w:szCs w:val="22"/>
                    </w:rPr>
                    <w:t>(NG)</w:t>
                  </w:r>
                  <w:r w:rsidRPr="00936461">
                    <w:rPr>
                      <w:bCs/>
                      <w:iCs/>
                    </w:rPr>
                    <w:t>EN-DC combination.</w:t>
                  </w:r>
                </w:p>
                <w:p w14:paraId="2C38517B" w14:textId="77777777" w:rsidR="009407B4" w:rsidRPr="00936461" w:rsidRDefault="009407B4" w:rsidP="00921418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 w:rsidRPr="00936461">
                    <w:t xml:space="preserve">If </w:t>
                  </w:r>
                  <w:proofErr w:type="spellStart"/>
                  <w:r w:rsidRPr="00936461">
                    <w:rPr>
                      <w:i/>
                      <w:iCs/>
                    </w:rPr>
                    <w:t>intrabandENDC</w:t>
                  </w:r>
                  <w:proofErr w:type="spellEnd"/>
                  <w:r w:rsidRPr="00936461">
                    <w:rPr>
                      <w:i/>
                      <w:iCs/>
                    </w:rPr>
                    <w:t>-Support-UL</w:t>
                  </w:r>
                  <w:r w:rsidRPr="00936461">
                    <w:t xml:space="preserve"> is absent and the band combination supports intra-band (NG</w:t>
                  </w:r>
                  <w:proofErr w:type="gramStart"/>
                  <w:r w:rsidRPr="00936461">
                    <w:t>)EN</w:t>
                  </w:r>
                  <w:proofErr w:type="gramEnd"/>
                  <w:r w:rsidRPr="00936461">
                    <w:t xml:space="preserve">-DC only in DL, this field indicates the DL capability. If </w:t>
                  </w:r>
                  <w:proofErr w:type="spellStart"/>
                  <w:r w:rsidRPr="00936461">
                    <w:rPr>
                      <w:i/>
                      <w:iCs/>
                    </w:rPr>
                    <w:t>intrabandENDC</w:t>
                  </w:r>
                  <w:proofErr w:type="spellEnd"/>
                  <w:r w:rsidRPr="00936461">
                    <w:rPr>
                      <w:i/>
                      <w:iCs/>
                    </w:rPr>
                    <w:t>-Support-UL</w:t>
                  </w:r>
                  <w:r w:rsidRPr="00936461">
                    <w:t xml:space="preserve"> is absent and the band combination supports intra-band (NG</w:t>
                  </w:r>
                  <w:proofErr w:type="gramStart"/>
                  <w:r w:rsidRPr="00936461">
                    <w:t>)EN</w:t>
                  </w:r>
                  <w:proofErr w:type="gramEnd"/>
                  <w:r w:rsidRPr="00936461">
                    <w:t xml:space="preserve">-DC in DL and UL, this field indicates the common capability for both DL and UL. If </w:t>
                  </w:r>
                  <w:proofErr w:type="spellStart"/>
                  <w:r w:rsidRPr="00936461">
                    <w:rPr>
                      <w:i/>
                      <w:iCs/>
                    </w:rPr>
                    <w:t>intrabandENDC</w:t>
                  </w:r>
                  <w:proofErr w:type="spellEnd"/>
                  <w:r w:rsidRPr="00936461">
                    <w:rPr>
                      <w:i/>
                      <w:iCs/>
                    </w:rPr>
                    <w:t>-Support-UL</w:t>
                  </w:r>
                  <w:r w:rsidRPr="00936461">
                    <w:t xml:space="preserve"> is included, </w:t>
                  </w:r>
                  <w:proofErr w:type="spellStart"/>
                  <w:r w:rsidRPr="00936461">
                    <w:rPr>
                      <w:i/>
                    </w:rPr>
                    <w:t>intraBandENDC</w:t>
                  </w:r>
                  <w:proofErr w:type="spellEnd"/>
                  <w:r w:rsidRPr="00936461">
                    <w:rPr>
                      <w:i/>
                    </w:rPr>
                    <w:t>-Support</w:t>
                  </w:r>
                  <w:r w:rsidRPr="00936461">
                    <w:t xml:space="preserve"> indicates the DL capability.</w:t>
                  </w:r>
                </w:p>
              </w:tc>
              <w:tc>
                <w:tcPr>
                  <w:tcW w:w="368" w:type="pct"/>
                </w:tcPr>
                <w:p w14:paraId="079AAEA2" w14:textId="77777777" w:rsidR="009407B4" w:rsidRPr="00936461" w:rsidRDefault="009407B4" w:rsidP="00921418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 w:rsidRPr="00936461">
                    <w:t>BC</w:t>
                  </w:r>
                </w:p>
              </w:tc>
              <w:tc>
                <w:tcPr>
                  <w:tcW w:w="294" w:type="pct"/>
                </w:tcPr>
                <w:p w14:paraId="542A3340" w14:textId="77777777" w:rsidR="009407B4" w:rsidRPr="00936461" w:rsidRDefault="009407B4" w:rsidP="00921418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 w:rsidRPr="00936461">
                    <w:t>No</w:t>
                  </w:r>
                </w:p>
              </w:tc>
              <w:tc>
                <w:tcPr>
                  <w:tcW w:w="368" w:type="pct"/>
                </w:tcPr>
                <w:p w14:paraId="71FCF324" w14:textId="77777777" w:rsidR="009407B4" w:rsidRPr="00936461" w:rsidRDefault="009407B4" w:rsidP="00921418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 w:rsidRPr="00936461"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378" w:type="pct"/>
                </w:tcPr>
                <w:p w14:paraId="1008A491" w14:textId="77777777" w:rsidR="009407B4" w:rsidRPr="00936461" w:rsidRDefault="009407B4" w:rsidP="00921418">
                  <w:pPr>
                    <w:pStyle w:val="TAL"/>
                    <w:jc w:val="center"/>
                  </w:pPr>
                  <w:r w:rsidRPr="00936461"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67385EAA" w14:textId="77777777" w:rsidR="009407B4" w:rsidRDefault="009407B4" w:rsidP="009407B4">
            <w:pPr>
              <w:snapToGrid w:val="0"/>
              <w:spacing w:after="120"/>
            </w:pPr>
          </w:p>
          <w:p w14:paraId="7894941E" w14:textId="77777777" w:rsidR="009407B4" w:rsidRPr="00066B63" w:rsidRDefault="009407B4" w:rsidP="009407B4">
            <w:pPr>
              <w:snapToGrid w:val="0"/>
              <w:spacing w:after="120"/>
              <w:rPr>
                <w:rFonts w:ascii="Arial" w:hAnsi="Arial" w:cs="Arial"/>
                <w:szCs w:val="21"/>
              </w:rPr>
            </w:pPr>
            <w:r w:rsidRPr="006928BA">
              <w:rPr>
                <w:rFonts w:ascii="Arial" w:hAnsi="Arial" w:cs="Arial"/>
                <w:szCs w:val="21"/>
              </w:rPr>
              <w:t xml:space="preserve">With the UE capability, it is noticed that in the field, </w:t>
            </w:r>
            <w:r w:rsidRPr="006E5770">
              <w:rPr>
                <w:rFonts w:ascii="Arial" w:hAnsi="Arial" w:cs="Arial"/>
                <w:szCs w:val="21"/>
                <w:highlight w:val="yellow"/>
              </w:rPr>
              <w:t xml:space="preserve">some UEs indicating ‘non-contiguous’ via </w:t>
            </w:r>
            <w:proofErr w:type="spellStart"/>
            <w:r w:rsidRPr="006E5770">
              <w:rPr>
                <w:rFonts w:ascii="Arial" w:hAnsi="Arial" w:cs="Arial"/>
                <w:i/>
                <w:szCs w:val="21"/>
                <w:highlight w:val="yellow"/>
              </w:rPr>
              <w:t>intraBandENDC</w:t>
            </w:r>
            <w:proofErr w:type="spellEnd"/>
            <w:r w:rsidRPr="006E5770">
              <w:rPr>
                <w:rFonts w:ascii="Arial" w:hAnsi="Arial" w:cs="Arial"/>
                <w:i/>
                <w:szCs w:val="21"/>
                <w:highlight w:val="yellow"/>
              </w:rPr>
              <w:t>-Support</w:t>
            </w:r>
            <w:r w:rsidRPr="006E5770">
              <w:rPr>
                <w:rFonts w:ascii="Arial" w:hAnsi="Arial" w:cs="Arial"/>
                <w:szCs w:val="21"/>
                <w:highlight w:val="yellow"/>
              </w:rPr>
              <w:t xml:space="preserve"> cannot access to the NW configuring intra-band contiguous EN-DC.</w:t>
            </w:r>
            <w:r w:rsidRPr="006928BA">
              <w:rPr>
                <w:rFonts w:ascii="Arial" w:hAnsi="Arial" w:cs="Arial"/>
                <w:szCs w:val="21"/>
              </w:rPr>
              <w:t xml:space="preserve"> The UE can only access to single carrier rather than intra-band EN-DC, which degrades</w:t>
            </w:r>
            <w:r w:rsidRPr="00066B63">
              <w:rPr>
                <w:rFonts w:ascii="Arial" w:hAnsi="Arial" w:cs="Arial"/>
                <w:szCs w:val="21"/>
              </w:rPr>
              <w:t xml:space="preserve"> the UE performance.</w:t>
            </w:r>
          </w:p>
          <w:p w14:paraId="531B0E51" w14:textId="198166BD" w:rsidR="009407B4" w:rsidRDefault="009407B4" w:rsidP="006E5770">
            <w:pPr>
              <w:snapToGrid w:val="0"/>
              <w:spacing w:after="120"/>
              <w:rPr>
                <w:rFonts w:eastAsiaTheme="minorEastAsia"/>
                <w:lang w:eastAsia="zh-CN"/>
              </w:rPr>
            </w:pPr>
            <w:r w:rsidRPr="00066B63">
              <w:rPr>
                <w:rFonts w:ascii="Arial" w:hAnsi="Arial" w:cs="Arial"/>
                <w:szCs w:val="21"/>
              </w:rPr>
              <w:t xml:space="preserve">Considering the capability of </w:t>
            </w:r>
            <w:proofErr w:type="spellStart"/>
            <w:r w:rsidRPr="00066B63">
              <w:rPr>
                <w:rFonts w:ascii="Arial" w:hAnsi="Arial" w:cs="Arial"/>
                <w:i/>
                <w:szCs w:val="21"/>
              </w:rPr>
              <w:t>intraBandENDC</w:t>
            </w:r>
            <w:proofErr w:type="spellEnd"/>
            <w:r w:rsidRPr="00066B63">
              <w:rPr>
                <w:rFonts w:ascii="Arial" w:hAnsi="Arial" w:cs="Arial"/>
                <w:i/>
                <w:szCs w:val="21"/>
              </w:rPr>
              <w:t>-Support</w:t>
            </w:r>
            <w:r w:rsidRPr="00066B63">
              <w:rPr>
                <w:rFonts w:ascii="Arial" w:hAnsi="Arial" w:cs="Arial"/>
                <w:szCs w:val="21"/>
              </w:rPr>
              <w:t xml:space="preserve"> has been implemented for several releases, to make up for the problem, </w:t>
            </w:r>
            <w:r w:rsidRPr="006E5770">
              <w:rPr>
                <w:rFonts w:ascii="Arial" w:hAnsi="Arial" w:cs="Arial"/>
                <w:szCs w:val="21"/>
                <w:highlight w:val="yellow"/>
              </w:rPr>
              <w:t xml:space="preserve">RAN4 agrees to introduce a new capability to support </w:t>
            </w:r>
            <w:r w:rsidRPr="006E5770">
              <w:rPr>
                <w:rFonts w:ascii="Arial" w:hAnsi="Arial" w:cs="Arial"/>
                <w:szCs w:val="21"/>
                <w:highlight w:val="yellow"/>
              </w:rPr>
              <w:lastRenderedPageBreak/>
              <w:t>intra-band non-contiguous with nominal channel spacing.</w:t>
            </w:r>
            <w:r w:rsidRPr="00066B63">
              <w:rPr>
                <w:rFonts w:ascii="Arial" w:hAnsi="Arial" w:cs="Arial"/>
                <w:szCs w:val="21"/>
              </w:rPr>
              <w:t xml:space="preserve"> In RAN4 spec, nominal channel spacing between E-UTRA carrier and an adjacent NR carrier is defined for intra-band contiguous EN-DC</w:t>
            </w:r>
            <w:r>
              <w:rPr>
                <w:rFonts w:ascii="Arial" w:hAnsi="Arial" w:cs="Arial"/>
                <w:szCs w:val="21"/>
              </w:rPr>
              <w:t xml:space="preserve"> in TS 38.101-3</w:t>
            </w:r>
            <w:r w:rsidRPr="00066B63">
              <w:rPr>
                <w:rFonts w:ascii="Arial" w:hAnsi="Arial" w:cs="Arial"/>
                <w:szCs w:val="21"/>
              </w:rPr>
              <w:t>.</w:t>
            </w:r>
          </w:p>
        </w:tc>
      </w:tr>
    </w:tbl>
    <w:p w14:paraId="79984617" w14:textId="23EA85C5" w:rsidR="000408FF" w:rsidRDefault="000408FF" w:rsidP="005327DC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According to</w:t>
      </w:r>
      <w:r w:rsidR="006E5770">
        <w:rPr>
          <w:rFonts w:eastAsiaTheme="minorEastAsia" w:hint="eastAsia"/>
          <w:lang w:eastAsia="zh-CN"/>
        </w:rPr>
        <w:t xml:space="preserve"> </w:t>
      </w:r>
      <w:r w:rsidR="000416FF">
        <w:rPr>
          <w:rFonts w:eastAsiaTheme="minorEastAsia" w:hint="eastAsia"/>
          <w:lang w:eastAsia="zh-CN"/>
        </w:rPr>
        <w:t xml:space="preserve">R15 </w:t>
      </w:r>
      <w:r w:rsidR="006E5770">
        <w:rPr>
          <w:rFonts w:eastAsiaTheme="minorEastAsia" w:hint="eastAsia"/>
          <w:lang w:eastAsia="zh-CN"/>
        </w:rPr>
        <w:t>RAN4 LS</w:t>
      </w:r>
      <w:r>
        <w:rPr>
          <w:rFonts w:eastAsiaTheme="minorEastAsia" w:hint="eastAsia"/>
          <w:lang w:eastAsia="zh-CN"/>
        </w:rPr>
        <w:t xml:space="preserve"> [</w:t>
      </w:r>
      <w:r w:rsidR="00724253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]</w:t>
      </w:r>
      <w:r w:rsidR="006E5770">
        <w:rPr>
          <w:rFonts w:eastAsiaTheme="minorEastAsia" w:hint="eastAsia"/>
          <w:lang w:eastAsia="zh-CN"/>
        </w:rPr>
        <w:t>, the</w:t>
      </w:r>
      <w:r w:rsidR="005327DC">
        <w:rPr>
          <w:rFonts w:eastAsiaTheme="minorEastAsia" w:hint="eastAsia"/>
          <w:lang w:eastAsia="zh-CN"/>
        </w:rPr>
        <w:t xml:space="preserve"> most</w:t>
      </w:r>
      <w:r w:rsidR="006E5770">
        <w:rPr>
          <w:rFonts w:eastAsiaTheme="minorEastAsia" w:hint="eastAsia"/>
          <w:lang w:eastAsia="zh-CN"/>
        </w:rPr>
        <w:t xml:space="preserve"> original requirement</w:t>
      </w:r>
      <w:r>
        <w:rPr>
          <w:rFonts w:eastAsiaTheme="minorEastAsia" w:hint="eastAsia"/>
          <w:lang w:eastAsia="zh-CN"/>
        </w:rPr>
        <w:t>/assumption</w:t>
      </w:r>
      <w:r w:rsidR="006E5770">
        <w:rPr>
          <w:rFonts w:eastAsiaTheme="minorEastAsia" w:hint="eastAsia"/>
          <w:lang w:eastAsia="zh-CN"/>
        </w:rPr>
        <w:t xml:space="preserve"> from RNA4 </w:t>
      </w:r>
      <w:r>
        <w:rPr>
          <w:rFonts w:eastAsiaTheme="minorEastAsia" w:hint="eastAsia"/>
          <w:lang w:eastAsia="zh-CN"/>
        </w:rPr>
        <w:t xml:space="preserve">is if </w:t>
      </w:r>
      <w:r w:rsidR="006E5770" w:rsidRPr="006E5770">
        <w:rPr>
          <w:rFonts w:eastAsiaTheme="minorEastAsia"/>
          <w:lang w:eastAsia="zh-CN"/>
        </w:rPr>
        <w:t xml:space="preserve">a UE supports intra-band non-contiguous EN-DC, it also supports contiguous </w:t>
      </w:r>
      <w:r>
        <w:rPr>
          <w:rFonts w:eastAsiaTheme="minorEastAsia" w:hint="eastAsia"/>
          <w:lang w:eastAsia="zh-CN"/>
        </w:rPr>
        <w:t xml:space="preserve">spectrum </w:t>
      </w:r>
      <w:r w:rsidR="000416FF">
        <w:rPr>
          <w:rFonts w:eastAsiaTheme="minorEastAsia" w:hint="eastAsia"/>
          <w:lang w:eastAsia="zh-CN"/>
        </w:rPr>
        <w:t>with</w:t>
      </w:r>
      <w:r w:rsidR="006E5770" w:rsidRPr="006E5770">
        <w:rPr>
          <w:rFonts w:eastAsiaTheme="minorEastAsia"/>
          <w:lang w:eastAsia="zh-CN"/>
        </w:rPr>
        <w:t>in the same band.</w:t>
      </w:r>
      <w:r w:rsidR="005327DC">
        <w:rPr>
          <w:rFonts w:eastAsiaTheme="minorEastAsia" w:hint="eastAsia"/>
          <w:lang w:eastAsia="zh-CN"/>
        </w:rPr>
        <w:t xml:space="preserve"> 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0408FF" w14:paraId="2E6920A4" w14:textId="77777777" w:rsidTr="004B6FBE">
        <w:tc>
          <w:tcPr>
            <w:tcW w:w="8414" w:type="dxa"/>
          </w:tcPr>
          <w:p w14:paraId="111C7533" w14:textId="77777777" w:rsidR="000408FF" w:rsidRDefault="000408FF" w:rsidP="000408FF">
            <w:pPr>
              <w:spacing w:after="120"/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 w:hint="eastAsia"/>
                <w:b/>
                <w:lang w:eastAsia="ja-JP"/>
              </w:rPr>
              <w:t xml:space="preserve">. Intra-band MR-DC band combination </w:t>
            </w:r>
            <w:proofErr w:type="spellStart"/>
            <w:r>
              <w:rPr>
                <w:rFonts w:ascii="Arial" w:hAnsi="Arial" w:cs="Arial" w:hint="eastAsia"/>
                <w:b/>
                <w:lang w:eastAsia="ja-JP"/>
              </w:rPr>
              <w:t>signalling</w:t>
            </w:r>
            <w:proofErr w:type="spellEnd"/>
          </w:p>
          <w:p w14:paraId="0BC8EA3D" w14:textId="77777777" w:rsidR="000408FF" w:rsidRDefault="000408FF" w:rsidP="00040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RAN4 specifications have different requirements for case 1 and case2: </w:t>
            </w:r>
          </w:p>
          <w:p w14:paraId="35CEEF4B" w14:textId="77777777" w:rsidR="000408FF" w:rsidRDefault="000408FF" w:rsidP="000408FF">
            <w:pPr>
              <w:rPr>
                <w:rFonts w:ascii="Arial" w:hAnsi="Arial" w:cs="Arial"/>
              </w:rPr>
            </w:pPr>
          </w:p>
          <w:p w14:paraId="5EBECE83" w14:textId="77777777" w:rsidR="000408FF" w:rsidRDefault="000408FF" w:rsidP="000408FF">
            <w:pPr>
              <w:spacing w:after="120"/>
              <w:ind w:left="1440" w:hanging="72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Case 1:</w:t>
            </w:r>
            <w:r>
              <w:rPr>
                <w:rFonts w:ascii="Arial" w:hAnsi="Arial" w:cs="Arial" w:hint="eastAsia"/>
                <w:lang w:eastAsia="ja-JP"/>
              </w:rPr>
              <w:tab/>
              <w:t>MR-DC band combination where the spectrum is contiguous across LTE and NR within the same band;</w:t>
            </w:r>
          </w:p>
          <w:p w14:paraId="59054F41" w14:textId="5EA2D952" w:rsidR="000408FF" w:rsidRDefault="000408FF" w:rsidP="004B6FBE">
            <w:pPr>
              <w:spacing w:after="120"/>
              <w:ind w:left="1440" w:hanging="72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Case 2:</w:t>
            </w:r>
            <w:r>
              <w:rPr>
                <w:rFonts w:ascii="Arial" w:hAnsi="Arial" w:cs="Arial" w:hint="eastAsia"/>
                <w:lang w:eastAsia="ja-JP"/>
              </w:rPr>
              <w:tab/>
              <w:t>MR-DC band combination where both LTE and NR are in t</w:t>
            </w:r>
            <w:r w:rsidR="004B6FBE">
              <w:rPr>
                <w:rFonts w:ascii="Arial" w:hAnsi="Arial" w:cs="Arial" w:hint="eastAsia"/>
                <w:lang w:eastAsia="ja-JP"/>
              </w:rPr>
              <w:t xml:space="preserve">he same band, but not in one </w:t>
            </w:r>
            <w:r>
              <w:rPr>
                <w:rFonts w:ascii="Arial" w:hAnsi="Arial" w:cs="Arial" w:hint="eastAsia"/>
                <w:lang w:eastAsia="ja-JP"/>
              </w:rPr>
              <w:t>contiguous spectrum.</w:t>
            </w:r>
          </w:p>
          <w:p w14:paraId="33827256" w14:textId="1137B36A" w:rsidR="000408FF" w:rsidRPr="000408FF" w:rsidRDefault="000408FF" w:rsidP="000408FF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  <w:lang w:eastAsia="ja-JP"/>
              </w:rPr>
              <w:t xml:space="preserve">UE architectures and capabilities vary based on the various case 1 and case 2 requirements. The network needs to be informed of the UE capability differences between case 1 and case2.  The default configuration should be case 1 with the UE capability indicating that the UE supports case 2.  </w:t>
            </w:r>
            <w:r w:rsidRPr="000408FF">
              <w:rPr>
                <w:rFonts w:ascii="Arial" w:hAnsi="Arial" w:cs="Arial"/>
                <w:highlight w:val="yellow"/>
                <w:lang w:eastAsia="ja-JP"/>
              </w:rPr>
              <w:t>RAN4 assumes that if a UE supports case 2 that it also supports case 1.</w:t>
            </w:r>
            <w:r>
              <w:rPr>
                <w:rFonts w:ascii="Arial" w:hAnsi="Arial" w:cs="Arial"/>
                <w:lang w:eastAsia="ja-JP"/>
              </w:rPr>
              <w:t xml:space="preserve">  </w:t>
            </w:r>
          </w:p>
        </w:tc>
      </w:tr>
    </w:tbl>
    <w:p w14:paraId="44805F0C" w14:textId="714870D8" w:rsidR="009407B4" w:rsidRDefault="005327DC" w:rsidP="005327DC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</w:t>
      </w:r>
      <w:r w:rsidR="00D36519">
        <w:rPr>
          <w:rFonts w:eastAsiaTheme="minorEastAsia" w:hint="eastAsia"/>
          <w:lang w:eastAsia="zh-CN"/>
        </w:rPr>
        <w:t>i</w:t>
      </w:r>
      <w:r w:rsidR="000416FF">
        <w:rPr>
          <w:rFonts w:eastAsiaTheme="minorEastAsia" w:hint="eastAsia"/>
          <w:lang w:eastAsia="zh-CN"/>
        </w:rPr>
        <w:t>t</w:t>
      </w:r>
      <w:r w:rsidR="000416FF">
        <w:rPr>
          <w:rFonts w:eastAsiaTheme="minorEastAsia"/>
          <w:lang w:eastAsia="zh-CN"/>
        </w:rPr>
        <w:t>’</w:t>
      </w:r>
      <w:r w:rsidR="000416FF">
        <w:rPr>
          <w:rFonts w:eastAsiaTheme="minorEastAsia" w:hint="eastAsia"/>
          <w:lang w:eastAsia="zh-CN"/>
        </w:rPr>
        <w:t>s specified/allowed</w:t>
      </w:r>
      <w:r w:rsidR="006E3F78">
        <w:rPr>
          <w:rFonts w:eastAsiaTheme="minorEastAsia" w:hint="eastAsia"/>
          <w:lang w:eastAsia="zh-CN"/>
        </w:rPr>
        <w:t xml:space="preserve"> currently</w:t>
      </w:r>
      <w:r w:rsidR="000416FF">
        <w:rPr>
          <w:rFonts w:eastAsiaTheme="minorEastAsia" w:hint="eastAsia"/>
          <w:lang w:eastAsia="zh-CN"/>
        </w:rPr>
        <w:t xml:space="preserve"> that</w:t>
      </w:r>
      <w:r>
        <w:rPr>
          <w:rFonts w:eastAsiaTheme="minorEastAsia" w:hint="eastAsia"/>
          <w:lang w:eastAsia="zh-CN"/>
        </w:rPr>
        <w:t xml:space="preserve"> </w:t>
      </w:r>
      <w:r w:rsidRPr="00936461">
        <w:rPr>
          <w:bCs/>
          <w:iCs/>
        </w:rPr>
        <w:t>UE suppor</w:t>
      </w:r>
      <w:r w:rsidR="00747648">
        <w:rPr>
          <w:rFonts w:eastAsiaTheme="minorEastAsia" w:hint="eastAsia"/>
          <w:bCs/>
          <w:iCs/>
          <w:lang w:eastAsia="zh-CN"/>
        </w:rPr>
        <w:t>t</w:t>
      </w:r>
      <w:r w:rsidRPr="00936461">
        <w:rPr>
          <w:bCs/>
          <w:iCs/>
        </w:rPr>
        <w:t xml:space="preserve">s intra-band </w:t>
      </w:r>
      <w:r w:rsidRPr="00936461">
        <w:rPr>
          <w:szCs w:val="22"/>
        </w:rPr>
        <w:t>(NG)</w:t>
      </w:r>
      <w:r w:rsidRPr="00936461">
        <w:rPr>
          <w:bCs/>
          <w:iCs/>
        </w:rPr>
        <w:t xml:space="preserve">EN-DC </w:t>
      </w:r>
      <w:r w:rsidRPr="005327DC">
        <w:rPr>
          <w:bCs/>
          <w:iCs/>
          <w:color w:val="000000" w:themeColor="text1"/>
        </w:rPr>
        <w:t xml:space="preserve">with </w:t>
      </w:r>
      <w:r w:rsidRPr="00833CB3">
        <w:rPr>
          <w:bCs/>
          <w:iCs/>
          <w:color w:val="FF0000"/>
        </w:rPr>
        <w:t xml:space="preserve">only </w:t>
      </w:r>
      <w:r w:rsidRPr="005327DC">
        <w:rPr>
          <w:bCs/>
          <w:iCs/>
          <w:color w:val="000000" w:themeColor="text1"/>
        </w:rPr>
        <w:t>non</w:t>
      </w:r>
      <w:r>
        <w:rPr>
          <w:bCs/>
          <w:iCs/>
        </w:rPr>
        <w:t>-contiguous spectrum</w:t>
      </w:r>
      <w:r>
        <w:rPr>
          <w:rFonts w:eastAsiaTheme="minorEastAsia" w:hint="eastAsia"/>
          <w:bCs/>
          <w:iCs/>
          <w:lang w:eastAsia="zh-CN"/>
        </w:rPr>
        <w:t xml:space="preserve"> </w:t>
      </w:r>
      <w:r w:rsidR="000416FF">
        <w:rPr>
          <w:rFonts w:eastAsiaTheme="minorEastAsia" w:hint="eastAsia"/>
          <w:bCs/>
          <w:iCs/>
          <w:lang w:eastAsia="zh-CN"/>
        </w:rPr>
        <w:t xml:space="preserve">by UE capability </w:t>
      </w:r>
      <w:proofErr w:type="spellStart"/>
      <w:r w:rsidRPr="005327DC">
        <w:rPr>
          <w:rFonts w:eastAsiaTheme="minorEastAsia"/>
          <w:i/>
          <w:lang w:eastAsia="zh-CN"/>
        </w:rPr>
        <w:t>intraBandENDC</w:t>
      </w:r>
      <w:proofErr w:type="spellEnd"/>
      <w:r w:rsidRPr="005327DC">
        <w:rPr>
          <w:rFonts w:eastAsiaTheme="minorEastAsia"/>
          <w:i/>
          <w:lang w:eastAsia="zh-CN"/>
        </w:rPr>
        <w:t>-Support</w:t>
      </w:r>
      <w:r w:rsidRPr="005327DC">
        <w:rPr>
          <w:rFonts w:eastAsiaTheme="minorEastAsia" w:hint="eastAsia"/>
          <w:lang w:eastAsia="zh-CN"/>
        </w:rPr>
        <w:t>, which</w:t>
      </w:r>
      <w:r w:rsidRPr="005327D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means that </w:t>
      </w:r>
      <w:r w:rsidR="00833CB3">
        <w:rPr>
          <w:rFonts w:eastAsiaTheme="minorEastAsia"/>
          <w:lang w:eastAsia="zh-CN"/>
        </w:rPr>
        <w:t>“</w:t>
      </w:r>
      <w:r w:rsidRPr="005327DC">
        <w:rPr>
          <w:rFonts w:eastAsiaTheme="minorEastAsia"/>
          <w:lang w:eastAsia="zh-CN"/>
        </w:rPr>
        <w:t xml:space="preserve">some UEs indicating ‘non-contiguous’ via </w:t>
      </w:r>
      <w:proofErr w:type="spellStart"/>
      <w:r w:rsidRPr="005327DC">
        <w:rPr>
          <w:rFonts w:eastAsiaTheme="minorEastAsia"/>
          <w:i/>
          <w:lang w:eastAsia="zh-CN"/>
        </w:rPr>
        <w:t>intraBandENDC</w:t>
      </w:r>
      <w:proofErr w:type="spellEnd"/>
      <w:r w:rsidRPr="005327DC">
        <w:rPr>
          <w:rFonts w:eastAsiaTheme="minorEastAsia"/>
          <w:i/>
          <w:lang w:eastAsia="zh-CN"/>
        </w:rPr>
        <w:t>-Support</w:t>
      </w:r>
      <w:r w:rsidRPr="005327DC">
        <w:rPr>
          <w:rFonts w:eastAsiaTheme="minorEastAsia"/>
          <w:lang w:eastAsia="zh-CN"/>
        </w:rPr>
        <w:t xml:space="preserve"> cannot access to the NW configuring intra-band contiguous EN-DC.</w:t>
      </w:r>
      <w:r w:rsidR="00747648">
        <w:rPr>
          <w:rFonts w:eastAsiaTheme="minorEastAsia" w:hint="eastAsia"/>
          <w:lang w:eastAsia="zh-CN"/>
        </w:rPr>
        <w:t xml:space="preserve"> </w:t>
      </w:r>
      <w:r w:rsidR="00833CB3" w:rsidRPr="00833CB3">
        <w:rPr>
          <w:rFonts w:eastAsiaTheme="minorEastAsia"/>
          <w:lang w:eastAsia="zh-CN"/>
        </w:rPr>
        <w:t>The UE can only access to single carrier rather than intra-band EN-DC, which</w:t>
      </w:r>
      <w:r w:rsidR="002E5D02">
        <w:rPr>
          <w:rFonts w:eastAsiaTheme="minorEastAsia" w:hint="eastAsia"/>
          <w:lang w:eastAsia="zh-CN"/>
        </w:rPr>
        <w:t xml:space="preserve"> degrades UE performance.</w:t>
      </w:r>
      <w:r w:rsidR="00833CB3">
        <w:rPr>
          <w:rFonts w:eastAsiaTheme="minorEastAsia"/>
          <w:lang w:eastAsia="zh-CN"/>
        </w:rPr>
        <w:t>”</w:t>
      </w:r>
    </w:p>
    <w:p w14:paraId="62193F39" w14:textId="33BC405D" w:rsidR="00921418" w:rsidRPr="00D056BD" w:rsidRDefault="00921418" w:rsidP="005327DC">
      <w:pPr>
        <w:spacing w:before="120" w:after="120"/>
        <w:jc w:val="both"/>
        <w:rPr>
          <w:rFonts w:eastAsiaTheme="minorEastAsia"/>
          <w:b/>
          <w:lang w:val="en-GB" w:eastAsia="zh-CN"/>
        </w:rPr>
      </w:pPr>
      <w:r w:rsidRPr="00D056BD">
        <w:rPr>
          <w:rFonts w:eastAsiaTheme="minorEastAsia" w:hint="eastAsia"/>
          <w:b/>
          <w:lang w:eastAsia="zh-CN"/>
        </w:rPr>
        <w:t xml:space="preserve">Observation 1: Legacy UE capability, such as </w:t>
      </w:r>
      <w:proofErr w:type="spellStart"/>
      <w:r w:rsidRPr="001C45FE">
        <w:rPr>
          <w:rFonts w:eastAsiaTheme="minorEastAsia"/>
          <w:b/>
          <w:i/>
          <w:lang w:eastAsia="zh-CN"/>
        </w:rPr>
        <w:t>intraBandENDC</w:t>
      </w:r>
      <w:proofErr w:type="spellEnd"/>
      <w:r w:rsidRPr="001C45FE">
        <w:rPr>
          <w:rFonts w:eastAsiaTheme="minorEastAsia"/>
          <w:b/>
          <w:i/>
          <w:lang w:eastAsia="zh-CN"/>
        </w:rPr>
        <w:t>-Support</w:t>
      </w:r>
      <w:r w:rsidRPr="00D056BD">
        <w:rPr>
          <w:rFonts w:eastAsiaTheme="minorEastAsia" w:hint="eastAsia"/>
          <w:b/>
          <w:lang w:eastAsia="zh-CN"/>
        </w:rPr>
        <w:t>, define</w:t>
      </w:r>
      <w:r w:rsidR="00833CB3">
        <w:rPr>
          <w:rFonts w:eastAsiaTheme="minorEastAsia" w:hint="eastAsia"/>
          <w:b/>
          <w:lang w:eastAsia="zh-CN"/>
        </w:rPr>
        <w:t>s</w:t>
      </w:r>
      <w:r w:rsidRPr="00D056BD">
        <w:rPr>
          <w:rFonts w:eastAsiaTheme="minorEastAsia" w:hint="eastAsia"/>
          <w:b/>
          <w:lang w:eastAsia="zh-CN"/>
        </w:rPr>
        <w:t xml:space="preserve"> a case that </w:t>
      </w:r>
      <w:r w:rsidRPr="00D056BD">
        <w:rPr>
          <w:rFonts w:eastAsiaTheme="minorEastAsia"/>
          <w:b/>
          <w:lang w:eastAsia="zh-CN"/>
        </w:rPr>
        <w:t>UE suppor</w:t>
      </w:r>
      <w:r w:rsidRPr="00D056BD">
        <w:rPr>
          <w:rFonts w:eastAsiaTheme="minorEastAsia" w:hint="eastAsia"/>
          <w:b/>
          <w:lang w:eastAsia="zh-CN"/>
        </w:rPr>
        <w:t>t</w:t>
      </w:r>
      <w:r w:rsidRPr="00D056BD">
        <w:rPr>
          <w:rFonts w:eastAsiaTheme="minorEastAsia"/>
          <w:b/>
          <w:lang w:eastAsia="zh-CN"/>
        </w:rPr>
        <w:t xml:space="preserve">s intra-band (NG)EN-DC </w:t>
      </w:r>
      <w:r w:rsidRPr="00600B94">
        <w:rPr>
          <w:rFonts w:eastAsiaTheme="minorEastAsia"/>
          <w:b/>
          <w:lang w:eastAsia="zh-CN"/>
        </w:rPr>
        <w:t xml:space="preserve">with </w:t>
      </w:r>
      <w:r w:rsidRPr="00600B94">
        <w:rPr>
          <w:rFonts w:eastAsiaTheme="minorEastAsia"/>
          <w:b/>
          <w:color w:val="FF0000"/>
          <w:lang w:eastAsia="zh-CN"/>
        </w:rPr>
        <w:t xml:space="preserve">only </w:t>
      </w:r>
      <w:r w:rsidRPr="00600B94">
        <w:rPr>
          <w:rFonts w:eastAsiaTheme="minorEastAsia"/>
          <w:b/>
          <w:lang w:eastAsia="zh-CN"/>
        </w:rPr>
        <w:t>non-contiguous</w:t>
      </w:r>
      <w:r w:rsidRPr="00D056BD">
        <w:rPr>
          <w:rFonts w:eastAsiaTheme="minorEastAsia"/>
          <w:b/>
          <w:lang w:eastAsia="zh-CN"/>
        </w:rPr>
        <w:t xml:space="preserve"> spectrum</w:t>
      </w:r>
      <w:r w:rsidRPr="00D056BD">
        <w:rPr>
          <w:rFonts w:eastAsiaTheme="minorEastAsia" w:hint="eastAsia"/>
          <w:b/>
          <w:lang w:eastAsia="zh-CN"/>
        </w:rPr>
        <w:t>, which does not</w:t>
      </w:r>
      <w:r w:rsidRPr="00D056BD">
        <w:rPr>
          <w:rFonts w:eastAsiaTheme="minorEastAsia"/>
          <w:b/>
          <w:lang w:eastAsia="zh-CN"/>
        </w:rPr>
        <w:t xml:space="preserve"> reflect the implementation UE can support</w:t>
      </w:r>
      <w:r w:rsidR="00FA737D">
        <w:rPr>
          <w:rFonts w:eastAsiaTheme="minorEastAsia" w:hint="eastAsia"/>
          <w:b/>
          <w:lang w:eastAsia="zh-CN"/>
        </w:rPr>
        <w:t>.</w:t>
      </w:r>
      <w:r w:rsidR="00FA737D" w:rsidRPr="00D056BD">
        <w:rPr>
          <w:rFonts w:eastAsiaTheme="minorEastAsia" w:hint="eastAsia"/>
          <w:b/>
          <w:lang w:eastAsia="zh-CN"/>
        </w:rPr>
        <w:t xml:space="preserve"> </w:t>
      </w:r>
      <w:r w:rsidR="00FA737D">
        <w:rPr>
          <w:rFonts w:eastAsiaTheme="minorEastAsia" w:hint="eastAsia"/>
          <w:b/>
          <w:lang w:eastAsia="zh-CN"/>
        </w:rPr>
        <w:t>A</w:t>
      </w:r>
      <w:r w:rsidR="00FA737D" w:rsidRPr="00D056BD">
        <w:rPr>
          <w:rFonts w:eastAsiaTheme="minorEastAsia" w:hint="eastAsia"/>
          <w:b/>
          <w:lang w:eastAsia="zh-CN"/>
        </w:rPr>
        <w:t xml:space="preserve">s </w:t>
      </w:r>
      <w:r w:rsidRPr="00D056BD">
        <w:rPr>
          <w:rFonts w:eastAsiaTheme="minorEastAsia" w:hint="eastAsia"/>
          <w:b/>
          <w:lang w:eastAsia="zh-CN"/>
        </w:rPr>
        <w:t xml:space="preserve">the original </w:t>
      </w:r>
      <w:r w:rsidR="00FA737D" w:rsidRPr="00FA737D">
        <w:rPr>
          <w:rFonts w:eastAsiaTheme="minorEastAsia"/>
          <w:b/>
          <w:lang w:eastAsia="zh-CN"/>
        </w:rPr>
        <w:t xml:space="preserve">RAN4 </w:t>
      </w:r>
      <w:r w:rsidR="006E3F78">
        <w:rPr>
          <w:rFonts w:eastAsiaTheme="minorEastAsia" w:hint="eastAsia"/>
          <w:b/>
          <w:lang w:eastAsia="zh-CN"/>
        </w:rPr>
        <w:t>assumption is</w:t>
      </w:r>
      <w:r w:rsidR="00FA737D" w:rsidRPr="00FA737D">
        <w:rPr>
          <w:rFonts w:eastAsiaTheme="minorEastAsia"/>
          <w:b/>
          <w:lang w:eastAsia="zh-CN"/>
        </w:rPr>
        <w:t xml:space="preserve"> that if a UE supports case 2 </w:t>
      </w:r>
      <w:r w:rsidR="00FA737D">
        <w:rPr>
          <w:rFonts w:eastAsiaTheme="minorEastAsia" w:hint="eastAsia"/>
          <w:b/>
          <w:lang w:eastAsia="zh-CN"/>
        </w:rPr>
        <w:t>(</w:t>
      </w:r>
      <w:r w:rsidR="00FA737D" w:rsidRPr="00FA737D">
        <w:rPr>
          <w:rFonts w:eastAsiaTheme="minorEastAsia"/>
          <w:b/>
          <w:lang w:eastAsia="zh-CN"/>
        </w:rPr>
        <w:t>non-contiguous spectrum</w:t>
      </w:r>
      <w:r w:rsidR="00FA737D">
        <w:rPr>
          <w:rFonts w:eastAsiaTheme="minorEastAsia" w:hint="eastAsia"/>
          <w:b/>
          <w:lang w:eastAsia="zh-CN"/>
        </w:rPr>
        <w:t xml:space="preserve">) </w:t>
      </w:r>
      <w:r w:rsidR="00FA737D" w:rsidRPr="00FA737D">
        <w:rPr>
          <w:rFonts w:eastAsiaTheme="minorEastAsia"/>
          <w:b/>
          <w:lang w:eastAsia="zh-CN"/>
        </w:rPr>
        <w:t>it also supports case 1</w:t>
      </w:r>
      <w:r w:rsidR="00FA737D">
        <w:rPr>
          <w:rFonts w:eastAsiaTheme="minorEastAsia" w:hint="eastAsia"/>
          <w:b/>
          <w:lang w:eastAsia="zh-CN"/>
        </w:rPr>
        <w:t xml:space="preserve"> (</w:t>
      </w:r>
      <w:r w:rsidR="00FA737D" w:rsidRPr="00FA737D">
        <w:rPr>
          <w:rFonts w:eastAsiaTheme="minorEastAsia"/>
          <w:b/>
          <w:lang w:eastAsia="zh-CN"/>
        </w:rPr>
        <w:t>contiguous spectrum</w:t>
      </w:r>
      <w:r w:rsidR="00FA737D">
        <w:rPr>
          <w:rFonts w:eastAsiaTheme="minorEastAsia" w:hint="eastAsia"/>
          <w:b/>
          <w:lang w:eastAsia="zh-CN"/>
        </w:rPr>
        <w:t>)</w:t>
      </w:r>
      <w:r w:rsidRPr="00D056BD">
        <w:rPr>
          <w:rFonts w:eastAsiaTheme="minorEastAsia" w:hint="eastAsia"/>
          <w:b/>
          <w:lang w:eastAsia="zh-CN"/>
        </w:rPr>
        <w:t>.</w:t>
      </w:r>
    </w:p>
    <w:p w14:paraId="75CD1D77" w14:textId="736FC8B1" w:rsidR="002E5D02" w:rsidRDefault="002E5D02" w:rsidP="005327DC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solve this problem, two options </w:t>
      </w:r>
      <w:r>
        <w:rPr>
          <w:rFonts w:eastAsiaTheme="minorEastAsia"/>
          <w:lang w:eastAsia="zh-CN"/>
        </w:rPr>
        <w:t>could</w:t>
      </w:r>
      <w:r>
        <w:rPr>
          <w:rFonts w:eastAsiaTheme="minorEastAsia" w:hint="eastAsia"/>
          <w:lang w:eastAsia="zh-CN"/>
        </w:rPr>
        <w:t xml:space="preserve"> be</w:t>
      </w:r>
      <w:r w:rsidR="00921418">
        <w:rPr>
          <w:rFonts w:eastAsiaTheme="minorEastAsia" w:hint="eastAsia"/>
          <w:lang w:eastAsia="zh-CN"/>
        </w:rPr>
        <w:t xml:space="preserve"> discussed:</w:t>
      </w:r>
    </w:p>
    <w:p w14:paraId="104FE2B6" w14:textId="1B42E625" w:rsidR="00D056BD" w:rsidRDefault="00921418" w:rsidP="001C45FE">
      <w:pPr>
        <w:pStyle w:val="af4"/>
        <w:numPr>
          <w:ilvl w:val="0"/>
          <w:numId w:val="30"/>
        </w:numPr>
        <w:spacing w:before="120" w:after="240"/>
        <w:ind w:left="714" w:hanging="357"/>
        <w:jc w:val="both"/>
        <w:rPr>
          <w:rFonts w:eastAsiaTheme="minorEastAsia"/>
          <w:lang w:eastAsia="zh-CN"/>
        </w:rPr>
      </w:pPr>
      <w:r w:rsidRPr="001C45FE">
        <w:rPr>
          <w:rFonts w:eastAsiaTheme="minorEastAsia"/>
          <w:b/>
          <w:lang w:eastAsia="zh-CN"/>
        </w:rPr>
        <w:t>Option 1</w:t>
      </w:r>
      <w:r>
        <w:rPr>
          <w:rFonts w:eastAsiaTheme="minorEastAsia" w:hint="eastAsia"/>
          <w:lang w:eastAsia="zh-CN"/>
        </w:rPr>
        <w:t xml:space="preserve">, </w:t>
      </w:r>
      <w:r w:rsidR="00A82ED8">
        <w:rPr>
          <w:rFonts w:eastAsiaTheme="minorEastAsia" w:hint="eastAsia"/>
          <w:lang w:eastAsia="zh-CN"/>
        </w:rPr>
        <w:t xml:space="preserve">based on [1], RAN4 suggests to </w:t>
      </w:r>
      <w:r>
        <w:rPr>
          <w:rFonts w:eastAsiaTheme="minorEastAsia"/>
          <w:lang w:eastAsia="zh-CN"/>
        </w:rPr>
        <w:t>introduce</w:t>
      </w:r>
      <w:r>
        <w:rPr>
          <w:rFonts w:eastAsiaTheme="minorEastAsia" w:hint="eastAsia"/>
          <w:lang w:eastAsia="zh-CN"/>
        </w:rPr>
        <w:t xml:space="preserve"> new UE capability to </w:t>
      </w:r>
      <w:r w:rsidR="00D056BD" w:rsidRPr="00254E73">
        <w:rPr>
          <w:rFonts w:eastAsiaTheme="minorEastAsia"/>
          <w:lang w:eastAsia="zh-CN"/>
        </w:rPr>
        <w:t>support intra-band non-contiguous with nominal channel spacing</w:t>
      </w:r>
      <w:r w:rsidR="00A82ED8">
        <w:rPr>
          <w:rFonts w:eastAsiaTheme="minorEastAsia" w:hint="eastAsia"/>
          <w:lang w:eastAsia="zh-CN"/>
        </w:rPr>
        <w:t>.</w:t>
      </w:r>
      <w:r w:rsidR="00D056BD" w:rsidRPr="00254E73">
        <w:rPr>
          <w:rFonts w:eastAsiaTheme="minorEastAsia" w:hint="eastAsia"/>
          <w:lang w:eastAsia="zh-CN"/>
        </w:rPr>
        <w:t xml:space="preserve"> </w:t>
      </w:r>
      <w:r w:rsidR="00A82ED8">
        <w:rPr>
          <w:rFonts w:eastAsiaTheme="minorEastAsia" w:hint="eastAsia"/>
          <w:lang w:eastAsia="zh-CN"/>
        </w:rPr>
        <w:t>Therefore</w:t>
      </w:r>
      <w:r w:rsidR="00D056BD" w:rsidRPr="00254E73">
        <w:rPr>
          <w:rFonts w:eastAsiaTheme="minorEastAsia" w:hint="eastAsia"/>
          <w:lang w:eastAsia="zh-CN"/>
        </w:rPr>
        <w:t xml:space="preserve">, </w:t>
      </w:r>
      <w:r w:rsidR="00A82ED8">
        <w:rPr>
          <w:rFonts w:eastAsiaTheme="minorEastAsia" w:hint="eastAsia"/>
          <w:lang w:eastAsia="zh-CN"/>
        </w:rPr>
        <w:t xml:space="preserve">the combination of </w:t>
      </w:r>
      <w:r w:rsidR="00D056BD" w:rsidRPr="00254E73">
        <w:rPr>
          <w:rFonts w:eastAsiaTheme="minorEastAsia" w:hint="eastAsia"/>
          <w:lang w:eastAsia="zh-CN"/>
        </w:rPr>
        <w:t xml:space="preserve">the new UE </w:t>
      </w:r>
      <w:r w:rsidR="00D056BD" w:rsidRPr="00254E73">
        <w:rPr>
          <w:rFonts w:eastAsiaTheme="minorEastAsia"/>
          <w:lang w:eastAsia="zh-CN"/>
        </w:rPr>
        <w:t>capability</w:t>
      </w:r>
      <w:r w:rsidR="00A82ED8">
        <w:rPr>
          <w:rFonts w:eastAsiaTheme="minorEastAsia" w:hint="eastAsia"/>
          <w:lang w:eastAsia="zh-CN"/>
        </w:rPr>
        <w:t xml:space="preserve"> and</w:t>
      </w:r>
      <w:r w:rsidR="00D056BD" w:rsidRPr="00254E73">
        <w:rPr>
          <w:rFonts w:eastAsiaTheme="minorEastAsia" w:hint="eastAsia"/>
          <w:lang w:eastAsia="zh-CN"/>
        </w:rPr>
        <w:t xml:space="preserve"> </w:t>
      </w:r>
      <w:proofErr w:type="spellStart"/>
      <w:r w:rsidR="00A82ED8" w:rsidRPr="00A82ED8">
        <w:rPr>
          <w:rFonts w:eastAsiaTheme="minorEastAsia"/>
          <w:i/>
          <w:lang w:eastAsia="zh-CN"/>
        </w:rPr>
        <w:t>intraBandENDC</w:t>
      </w:r>
      <w:proofErr w:type="spellEnd"/>
      <w:r w:rsidR="00A82ED8" w:rsidRPr="00A82ED8">
        <w:rPr>
          <w:rFonts w:eastAsiaTheme="minorEastAsia"/>
          <w:i/>
          <w:lang w:eastAsia="zh-CN"/>
        </w:rPr>
        <w:t>-Support</w:t>
      </w:r>
      <w:r w:rsidR="00A82ED8">
        <w:rPr>
          <w:rFonts w:eastAsiaTheme="minorEastAsia" w:hint="eastAsia"/>
          <w:lang w:eastAsia="zh-CN"/>
        </w:rPr>
        <w:t xml:space="preserve"> (with </w:t>
      </w:r>
      <w:r w:rsidR="00A82ED8">
        <w:rPr>
          <w:rFonts w:eastAsiaTheme="minorEastAsia"/>
          <w:lang w:eastAsia="zh-CN"/>
        </w:rPr>
        <w:t>“</w:t>
      </w:r>
      <w:r w:rsidR="00A82ED8" w:rsidRPr="00E450AC">
        <w:t>non-contiguous</w:t>
      </w:r>
      <w:r w:rsidR="00A82ED8">
        <w:rPr>
          <w:rFonts w:eastAsiaTheme="minorEastAsia"/>
          <w:lang w:eastAsia="zh-CN"/>
        </w:rPr>
        <w:t>”</w:t>
      </w:r>
      <w:r w:rsidR="00C863AB">
        <w:rPr>
          <w:rFonts w:eastAsiaTheme="minorEastAsia" w:hint="eastAsia"/>
          <w:lang w:eastAsia="zh-CN"/>
        </w:rPr>
        <w:t xml:space="preserve"> only</w:t>
      </w:r>
      <w:r w:rsidR="00A82ED8">
        <w:rPr>
          <w:rFonts w:eastAsiaTheme="minorEastAsia" w:hint="eastAsia"/>
          <w:lang w:eastAsia="zh-CN"/>
        </w:rPr>
        <w:t>)</w:t>
      </w:r>
      <w:r w:rsidR="00A82ED8" w:rsidRPr="00A82ED8">
        <w:rPr>
          <w:rFonts w:eastAsiaTheme="minorEastAsia" w:hint="eastAsia"/>
          <w:lang w:eastAsia="zh-CN"/>
        </w:rPr>
        <w:t xml:space="preserve"> </w:t>
      </w:r>
      <w:r w:rsidR="00A82ED8">
        <w:rPr>
          <w:rFonts w:eastAsiaTheme="minorEastAsia" w:hint="eastAsia"/>
          <w:lang w:eastAsia="zh-CN"/>
        </w:rPr>
        <w:t xml:space="preserve">means </w:t>
      </w:r>
      <w:r w:rsidR="00D056BD" w:rsidRPr="00254E73">
        <w:rPr>
          <w:rFonts w:eastAsiaTheme="minorEastAsia" w:hint="eastAsia"/>
          <w:lang w:eastAsia="zh-CN"/>
        </w:rPr>
        <w:t xml:space="preserve">to support </w:t>
      </w:r>
      <w:r w:rsidR="00D056BD" w:rsidRPr="00254E73">
        <w:rPr>
          <w:rFonts w:eastAsiaTheme="minorEastAsia"/>
          <w:lang w:eastAsia="zh-CN"/>
        </w:rPr>
        <w:t xml:space="preserve">both contiguous and non-contiguous spectrum for the </w:t>
      </w:r>
      <w:r w:rsidR="00D056BD" w:rsidRPr="00254E73">
        <w:rPr>
          <w:rFonts w:eastAsiaTheme="minorEastAsia" w:hint="eastAsia"/>
          <w:lang w:eastAsia="zh-CN"/>
        </w:rPr>
        <w:t>intra-band EN-DC scenario</w:t>
      </w:r>
      <w:r w:rsidR="00C863AB">
        <w:rPr>
          <w:rFonts w:eastAsiaTheme="minorEastAsia" w:hint="eastAsia"/>
          <w:lang w:eastAsia="zh-CN"/>
        </w:rPr>
        <w:t>. A</w:t>
      </w:r>
      <w:r w:rsidR="00D056BD" w:rsidRPr="00254E73">
        <w:rPr>
          <w:rFonts w:eastAsiaTheme="minorEastAsia" w:hint="eastAsia"/>
          <w:lang w:eastAsia="zh-CN"/>
        </w:rPr>
        <w:t xml:space="preserve">nd </w:t>
      </w:r>
      <w:r w:rsidR="00C863AB">
        <w:rPr>
          <w:rFonts w:eastAsiaTheme="minorEastAsia" w:hint="eastAsia"/>
          <w:lang w:eastAsia="zh-CN"/>
        </w:rPr>
        <w:t xml:space="preserve">UE still </w:t>
      </w:r>
      <w:r w:rsidR="00D056BD" w:rsidRPr="00254E73">
        <w:rPr>
          <w:rFonts w:eastAsiaTheme="minorEastAsia" w:hint="eastAsia"/>
          <w:lang w:eastAsia="zh-CN"/>
        </w:rPr>
        <w:t>support</w:t>
      </w:r>
      <w:r w:rsidR="00C863AB">
        <w:rPr>
          <w:rFonts w:eastAsiaTheme="minorEastAsia" w:hint="eastAsia"/>
          <w:lang w:eastAsia="zh-CN"/>
        </w:rPr>
        <w:t>s</w:t>
      </w:r>
      <w:r w:rsidR="00D056BD" w:rsidRPr="00254E73">
        <w:rPr>
          <w:rFonts w:eastAsiaTheme="minorEastAsia" w:hint="eastAsia"/>
          <w:lang w:eastAsia="zh-CN"/>
        </w:rPr>
        <w:t xml:space="preserve"> </w:t>
      </w:r>
      <w:r w:rsidR="009275A8">
        <w:rPr>
          <w:rFonts w:eastAsiaTheme="minorEastAsia" w:hint="eastAsia"/>
          <w:lang w:eastAsia="zh-CN"/>
        </w:rPr>
        <w:t xml:space="preserve">only </w:t>
      </w:r>
      <w:r w:rsidR="00A82ED8">
        <w:rPr>
          <w:rFonts w:eastAsiaTheme="minorEastAsia" w:hint="eastAsia"/>
          <w:lang w:eastAsia="zh-CN"/>
        </w:rPr>
        <w:t>non-</w:t>
      </w:r>
      <w:r w:rsidR="00D056BD" w:rsidRPr="00D056BD">
        <w:rPr>
          <w:rFonts w:eastAsiaTheme="minorEastAsia"/>
          <w:lang w:eastAsia="zh-CN"/>
        </w:rPr>
        <w:t>contiguous</w:t>
      </w:r>
      <w:r w:rsidR="00D056BD" w:rsidRPr="00D056BD">
        <w:rPr>
          <w:rFonts w:eastAsiaTheme="minorEastAsia" w:hint="eastAsia"/>
          <w:lang w:eastAsia="zh-CN"/>
        </w:rPr>
        <w:t xml:space="preserve"> spectrum for intra-band EN-DC if this</w:t>
      </w:r>
      <w:r w:rsidR="00A82ED8">
        <w:rPr>
          <w:rFonts w:eastAsiaTheme="minorEastAsia" w:hint="eastAsia"/>
          <w:lang w:eastAsia="zh-CN"/>
        </w:rPr>
        <w:t xml:space="preserve"> new</w:t>
      </w:r>
      <w:r w:rsidR="00D056BD" w:rsidRPr="00D056BD">
        <w:rPr>
          <w:rFonts w:eastAsiaTheme="minorEastAsia" w:hint="eastAsia"/>
          <w:lang w:eastAsia="zh-CN"/>
        </w:rPr>
        <w:t xml:space="preserve"> </w:t>
      </w:r>
      <w:r w:rsidR="00D056BD" w:rsidRPr="00D056BD">
        <w:rPr>
          <w:rFonts w:eastAsiaTheme="minorEastAsia"/>
          <w:lang w:eastAsia="zh-CN"/>
        </w:rPr>
        <w:t>capability</w:t>
      </w:r>
      <w:r w:rsidR="00D056BD" w:rsidRPr="00D056BD">
        <w:rPr>
          <w:rFonts w:eastAsiaTheme="minorEastAsia" w:hint="eastAsia"/>
          <w:lang w:eastAsia="zh-CN"/>
        </w:rPr>
        <w:t xml:space="preserve"> is absent.</w:t>
      </w:r>
    </w:p>
    <w:p w14:paraId="36240261" w14:textId="77777777" w:rsidR="006E3F78" w:rsidRPr="00D056BD" w:rsidRDefault="006E3F78" w:rsidP="001C45FE">
      <w:pPr>
        <w:pStyle w:val="af4"/>
        <w:spacing w:before="120" w:after="240"/>
        <w:ind w:left="714"/>
        <w:jc w:val="both"/>
        <w:rPr>
          <w:rFonts w:eastAsiaTheme="minorEastAsia"/>
          <w:lang w:eastAsia="zh-CN"/>
        </w:rPr>
      </w:pPr>
    </w:p>
    <w:p w14:paraId="59A0CEBA" w14:textId="79D6BA70" w:rsidR="00D056BD" w:rsidRDefault="00D056BD" w:rsidP="001C45FE">
      <w:pPr>
        <w:pStyle w:val="af4"/>
        <w:numPr>
          <w:ilvl w:val="0"/>
          <w:numId w:val="30"/>
        </w:numPr>
        <w:spacing w:before="240" w:after="120"/>
        <w:ind w:left="714" w:hanging="357"/>
        <w:jc w:val="both"/>
        <w:rPr>
          <w:rFonts w:eastAsiaTheme="minorEastAsia"/>
          <w:lang w:eastAsia="zh-CN"/>
        </w:rPr>
      </w:pPr>
      <w:r w:rsidRPr="001C45FE">
        <w:rPr>
          <w:rFonts w:eastAsiaTheme="minorEastAsia"/>
          <w:b/>
          <w:lang w:eastAsia="zh-CN"/>
        </w:rPr>
        <w:t>Option 2</w:t>
      </w:r>
      <w:r>
        <w:rPr>
          <w:rFonts w:eastAsiaTheme="minorEastAsia" w:hint="eastAsia"/>
          <w:lang w:eastAsia="zh-CN"/>
        </w:rPr>
        <w:t xml:space="preserve">, </w:t>
      </w:r>
      <w:r w:rsidR="006E3F78">
        <w:rPr>
          <w:rFonts w:eastAsiaTheme="minorEastAsia" w:hint="eastAsia"/>
          <w:lang w:eastAsia="zh-CN"/>
        </w:rPr>
        <w:t xml:space="preserve">update </w:t>
      </w:r>
      <w:r>
        <w:rPr>
          <w:rFonts w:eastAsiaTheme="minorEastAsia" w:hint="eastAsia"/>
          <w:lang w:eastAsia="zh-CN"/>
        </w:rPr>
        <w:t xml:space="preserve">the field </w:t>
      </w:r>
      <w:proofErr w:type="gramStart"/>
      <w:r>
        <w:rPr>
          <w:rFonts w:eastAsiaTheme="minorEastAsia"/>
          <w:lang w:eastAsia="zh-CN"/>
        </w:rPr>
        <w:t>description</w:t>
      </w:r>
      <w:r>
        <w:rPr>
          <w:rFonts w:eastAsiaTheme="minorEastAsia" w:hint="eastAsia"/>
          <w:lang w:eastAsia="zh-CN"/>
        </w:rPr>
        <w:t xml:space="preserve"> of</w:t>
      </w:r>
      <w:r w:rsidR="006E3F78">
        <w:rPr>
          <w:rFonts w:eastAsiaTheme="minorEastAsia" w:hint="eastAsia"/>
          <w:lang w:eastAsia="zh-CN"/>
        </w:rPr>
        <w:t xml:space="preserve"> </w:t>
      </w:r>
      <w:proofErr w:type="spellStart"/>
      <w:r w:rsidRPr="00483699">
        <w:rPr>
          <w:rFonts w:eastAsiaTheme="minorEastAsia"/>
          <w:i/>
          <w:lang w:eastAsia="zh-CN"/>
        </w:rPr>
        <w:t>intraBandENDC</w:t>
      </w:r>
      <w:proofErr w:type="spellEnd"/>
      <w:r w:rsidRPr="00483699">
        <w:rPr>
          <w:rFonts w:eastAsiaTheme="minorEastAsia"/>
          <w:i/>
          <w:lang w:eastAsia="zh-CN"/>
        </w:rPr>
        <w:t>-Support</w:t>
      </w:r>
      <w:r w:rsidR="00254E73">
        <w:rPr>
          <w:rFonts w:eastAsiaTheme="minorEastAsia" w:hint="eastAsia"/>
          <w:lang w:eastAsia="zh-CN"/>
        </w:rPr>
        <w:t xml:space="preserve"> from R18</w:t>
      </w:r>
      <w:r w:rsidRPr="00D056BD">
        <w:rPr>
          <w:rFonts w:eastAsiaTheme="minorEastAsia" w:hint="eastAsia"/>
          <w:lang w:eastAsia="zh-CN"/>
        </w:rPr>
        <w:t xml:space="preserve">, </w:t>
      </w:r>
      <w:r w:rsidR="00483699">
        <w:rPr>
          <w:rFonts w:eastAsiaTheme="minorEastAsia" w:hint="eastAsia"/>
          <w:lang w:eastAsia="zh-CN"/>
        </w:rPr>
        <w:t>i.e., add</w:t>
      </w:r>
      <w:proofErr w:type="gramEnd"/>
      <w:r w:rsidR="00483699">
        <w:rPr>
          <w:rFonts w:eastAsiaTheme="minorEastAsia" w:hint="eastAsia"/>
          <w:lang w:eastAsia="zh-CN"/>
        </w:rPr>
        <w:t xml:space="preserve"> the restriction that</w:t>
      </w:r>
      <w:r w:rsidR="00483699" w:rsidRPr="00D056BD">
        <w:rPr>
          <w:rFonts w:eastAsiaTheme="minorEastAsia" w:hint="eastAsia"/>
          <w:lang w:eastAsia="zh-CN"/>
        </w:rPr>
        <w:t xml:space="preserve"> </w:t>
      </w:r>
      <w:r w:rsidRPr="00D056BD">
        <w:rPr>
          <w:rFonts w:eastAsiaTheme="minorEastAsia" w:hint="eastAsia"/>
          <w:lang w:eastAsia="zh-CN"/>
        </w:rPr>
        <w:t>the UE only indicate</w:t>
      </w:r>
      <w:r w:rsidR="00171627">
        <w:rPr>
          <w:rFonts w:eastAsiaTheme="minorEastAsia" w:hint="eastAsia"/>
          <w:lang w:eastAsia="zh-CN"/>
        </w:rPr>
        <w:t>s</w:t>
      </w:r>
      <w:r w:rsidRPr="00D056BD">
        <w:rPr>
          <w:rFonts w:eastAsiaTheme="minorEastAsia" w:hint="eastAsia"/>
          <w:lang w:eastAsia="zh-CN"/>
        </w:rPr>
        <w:t xml:space="preserve"> </w:t>
      </w:r>
      <w:r w:rsidRPr="00D056BD">
        <w:rPr>
          <w:rFonts w:eastAsiaTheme="minorEastAsia"/>
          <w:lang w:eastAsia="zh-CN"/>
        </w:rPr>
        <w:t>‘</w:t>
      </w:r>
      <w:r w:rsidRPr="00D056BD">
        <w:rPr>
          <w:rFonts w:eastAsiaTheme="minorEastAsia" w:hint="eastAsia"/>
          <w:lang w:eastAsia="zh-CN"/>
        </w:rPr>
        <w:t>both</w:t>
      </w:r>
      <w:r w:rsidRPr="00D056BD">
        <w:rPr>
          <w:rFonts w:eastAsiaTheme="minorEastAsia"/>
          <w:lang w:eastAsia="zh-CN"/>
        </w:rPr>
        <w:t>’</w:t>
      </w:r>
      <w:r w:rsidRPr="00D056BD">
        <w:rPr>
          <w:rFonts w:eastAsiaTheme="minorEastAsia" w:hint="eastAsia"/>
          <w:lang w:eastAsia="zh-CN"/>
        </w:rPr>
        <w:t xml:space="preserve"> if </w:t>
      </w:r>
      <w:r w:rsidR="00C863AB">
        <w:rPr>
          <w:rFonts w:eastAsiaTheme="minorEastAsia" w:hint="eastAsia"/>
          <w:lang w:eastAsia="zh-CN"/>
        </w:rPr>
        <w:t>this field is indicated</w:t>
      </w:r>
      <w:r w:rsidRPr="00D056BD">
        <w:rPr>
          <w:rFonts w:eastAsiaTheme="minorEastAsia" w:hint="eastAsia"/>
          <w:lang w:eastAsia="zh-CN"/>
        </w:rPr>
        <w:t>.</w:t>
      </w:r>
      <w:r w:rsidR="00483699">
        <w:rPr>
          <w:rFonts w:eastAsiaTheme="minorEastAsia" w:hint="eastAsia"/>
          <w:lang w:eastAsia="zh-CN"/>
        </w:rPr>
        <w:t xml:space="preserve"> </w:t>
      </w:r>
      <w:r w:rsidR="00483699">
        <w:rPr>
          <w:rFonts w:eastAsiaTheme="minorEastAsia"/>
          <w:lang w:eastAsia="zh-CN"/>
        </w:rPr>
        <w:t>I</w:t>
      </w:r>
      <w:r w:rsidR="00483699">
        <w:rPr>
          <w:rFonts w:eastAsiaTheme="minorEastAsia" w:hint="eastAsia"/>
          <w:lang w:eastAsia="zh-CN"/>
        </w:rPr>
        <w:t>n this way, it still aligns with RAN4 intention</w:t>
      </w:r>
      <w:r w:rsidR="00603FDE">
        <w:rPr>
          <w:rFonts w:eastAsiaTheme="minorEastAsia" w:hint="eastAsia"/>
          <w:lang w:eastAsia="zh-CN"/>
        </w:rPr>
        <w:t xml:space="preserve"> since R18 and </w:t>
      </w:r>
      <w:r w:rsidR="00C863AB">
        <w:rPr>
          <w:rFonts w:eastAsiaTheme="minorEastAsia"/>
          <w:lang w:eastAsia="zh-CN"/>
        </w:rPr>
        <w:t>future</w:t>
      </w:r>
      <w:r w:rsidR="00603FDE">
        <w:rPr>
          <w:rFonts w:eastAsiaTheme="minorEastAsia" w:hint="eastAsia"/>
          <w:lang w:eastAsia="zh-CN"/>
        </w:rPr>
        <w:t xml:space="preserve"> UEs don</w:t>
      </w:r>
      <w:r w:rsidR="00603FDE">
        <w:rPr>
          <w:rFonts w:eastAsiaTheme="minorEastAsia"/>
          <w:lang w:eastAsia="zh-CN"/>
        </w:rPr>
        <w:t>’</w:t>
      </w:r>
      <w:r w:rsidR="00603FDE">
        <w:rPr>
          <w:rFonts w:eastAsiaTheme="minorEastAsia" w:hint="eastAsia"/>
          <w:lang w:eastAsia="zh-CN"/>
        </w:rPr>
        <w:t xml:space="preserve">t indicate </w:t>
      </w:r>
      <w:r w:rsidR="00603FDE">
        <w:rPr>
          <w:rFonts w:eastAsiaTheme="minorEastAsia"/>
          <w:lang w:eastAsia="zh-CN"/>
        </w:rPr>
        <w:t>‘</w:t>
      </w:r>
      <w:r w:rsidR="00603FDE">
        <w:rPr>
          <w:rFonts w:eastAsiaTheme="minorEastAsia" w:hint="eastAsia"/>
          <w:lang w:eastAsia="zh-CN"/>
        </w:rPr>
        <w:t>non-contiguous only</w:t>
      </w:r>
      <w:r w:rsidR="00603FDE">
        <w:rPr>
          <w:rFonts w:eastAsiaTheme="minorEastAsia"/>
          <w:lang w:eastAsia="zh-CN"/>
        </w:rPr>
        <w:t>’</w:t>
      </w:r>
      <w:r w:rsidR="00483699">
        <w:rPr>
          <w:rFonts w:eastAsiaTheme="minorEastAsia" w:hint="eastAsia"/>
          <w:lang w:eastAsia="zh-CN"/>
        </w:rPr>
        <w:t xml:space="preserve">. And in the meantime, if a legacy UE (pre-R18) indicates </w:t>
      </w:r>
      <w:r w:rsidR="00483699">
        <w:rPr>
          <w:rFonts w:eastAsiaTheme="minorEastAsia"/>
          <w:lang w:eastAsia="zh-CN"/>
        </w:rPr>
        <w:t>‘</w:t>
      </w:r>
      <w:r w:rsidR="00483699" w:rsidRPr="00254E73">
        <w:rPr>
          <w:rFonts w:eastAsiaTheme="minorEastAsia"/>
          <w:lang w:eastAsia="zh-CN"/>
        </w:rPr>
        <w:t>non-contiguous</w:t>
      </w:r>
      <w:r w:rsidR="00C863AB">
        <w:rPr>
          <w:rFonts w:eastAsiaTheme="minorEastAsia" w:hint="eastAsia"/>
          <w:lang w:eastAsia="zh-CN"/>
        </w:rPr>
        <w:t xml:space="preserve"> only</w:t>
      </w:r>
      <w:r w:rsidR="00483699">
        <w:rPr>
          <w:rFonts w:eastAsiaTheme="minorEastAsia"/>
          <w:lang w:eastAsia="zh-CN"/>
        </w:rPr>
        <w:t>’</w:t>
      </w:r>
      <w:r w:rsidR="00483699">
        <w:rPr>
          <w:rFonts w:eastAsiaTheme="minorEastAsia" w:hint="eastAsia"/>
          <w:lang w:eastAsia="zh-CN"/>
        </w:rPr>
        <w:t xml:space="preserve"> for </w:t>
      </w:r>
      <w:proofErr w:type="spellStart"/>
      <w:r w:rsidR="00483699" w:rsidRPr="00483699">
        <w:rPr>
          <w:rFonts w:eastAsiaTheme="minorEastAsia"/>
          <w:i/>
          <w:lang w:eastAsia="zh-CN"/>
        </w:rPr>
        <w:t>intraBandENDC</w:t>
      </w:r>
      <w:proofErr w:type="spellEnd"/>
      <w:r w:rsidR="00483699" w:rsidRPr="00483699">
        <w:rPr>
          <w:rFonts w:eastAsiaTheme="minorEastAsia"/>
          <w:i/>
          <w:lang w:eastAsia="zh-CN"/>
        </w:rPr>
        <w:t>-Support</w:t>
      </w:r>
      <w:r w:rsidR="00483699">
        <w:rPr>
          <w:rFonts w:eastAsiaTheme="minorEastAsia" w:hint="eastAsia"/>
          <w:lang w:eastAsia="zh-CN"/>
        </w:rPr>
        <w:t xml:space="preserve">, the network can still treat it as if it </w:t>
      </w:r>
      <w:r w:rsidR="00483699">
        <w:rPr>
          <w:rFonts w:eastAsiaTheme="minorEastAsia"/>
          <w:lang w:eastAsia="zh-CN"/>
        </w:rPr>
        <w:t>“</w:t>
      </w:r>
      <w:r w:rsidR="00483699">
        <w:rPr>
          <w:rFonts w:eastAsiaTheme="minorEastAsia" w:hint="eastAsia"/>
          <w:lang w:eastAsia="zh-CN"/>
        </w:rPr>
        <w:t>only</w:t>
      </w:r>
      <w:r w:rsidR="00483699">
        <w:rPr>
          <w:rFonts w:eastAsiaTheme="minorEastAsia"/>
          <w:lang w:eastAsia="zh-CN"/>
        </w:rPr>
        <w:t>”</w:t>
      </w:r>
      <w:r w:rsidR="00483699">
        <w:rPr>
          <w:rFonts w:eastAsiaTheme="minorEastAsia" w:hint="eastAsia"/>
          <w:lang w:eastAsia="zh-CN"/>
        </w:rPr>
        <w:t xml:space="preserve"> support</w:t>
      </w:r>
      <w:r w:rsidR="00C863AB">
        <w:rPr>
          <w:rFonts w:eastAsiaTheme="minorEastAsia" w:hint="eastAsia"/>
          <w:lang w:eastAsia="zh-CN"/>
        </w:rPr>
        <w:t>s</w:t>
      </w:r>
      <w:r w:rsidR="00483699">
        <w:rPr>
          <w:rFonts w:eastAsiaTheme="minorEastAsia" w:hint="eastAsia"/>
          <w:lang w:eastAsia="zh-CN"/>
        </w:rPr>
        <w:t xml:space="preserve"> non-</w:t>
      </w:r>
      <w:r w:rsidR="00483699" w:rsidRPr="00D056BD">
        <w:rPr>
          <w:rFonts w:eastAsiaTheme="minorEastAsia"/>
          <w:lang w:eastAsia="zh-CN"/>
        </w:rPr>
        <w:t>contiguous</w:t>
      </w:r>
      <w:r w:rsidR="00483699" w:rsidRPr="00D056BD">
        <w:rPr>
          <w:rFonts w:eastAsiaTheme="minorEastAsia" w:hint="eastAsia"/>
          <w:lang w:eastAsia="zh-CN"/>
        </w:rPr>
        <w:t xml:space="preserve"> spectrum for intra-band EN-DC</w:t>
      </w:r>
      <w:r w:rsidR="00483699">
        <w:rPr>
          <w:rFonts w:eastAsiaTheme="minorEastAsia" w:hint="eastAsia"/>
          <w:lang w:eastAsia="zh-CN"/>
        </w:rPr>
        <w:t>.</w:t>
      </w:r>
    </w:p>
    <w:p w14:paraId="282A0334" w14:textId="313E909D" w:rsidR="00067F15" w:rsidRDefault="00EA5809" w:rsidP="00EB6CB6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the spec impact introduced by these two options, we notice that this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new UE capability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actually need</w:t>
      </w:r>
      <w:r w:rsidR="002B17D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involve multiple </w:t>
      </w:r>
      <w:r>
        <w:rPr>
          <w:rFonts w:eastAsiaTheme="minorEastAsia"/>
          <w:lang w:eastAsia="zh-CN"/>
        </w:rPr>
        <w:t>relevant</w:t>
      </w:r>
      <w:r>
        <w:rPr>
          <w:rFonts w:eastAsiaTheme="minorEastAsia" w:hint="eastAsia"/>
          <w:lang w:eastAsia="zh-CN"/>
        </w:rPr>
        <w:t xml:space="preserve"> UE capabilities</w:t>
      </w:r>
      <w:r w:rsidR="00990EAC">
        <w:rPr>
          <w:rFonts w:eastAsiaTheme="minorEastAsia" w:hint="eastAsia"/>
          <w:lang w:eastAsia="zh-CN"/>
        </w:rPr>
        <w:t xml:space="preserve"> as below</w:t>
      </w:r>
      <w:r w:rsidR="00171627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i.e., </w:t>
      </w:r>
      <w:proofErr w:type="spellStart"/>
      <w:r w:rsidR="00EB6CB6" w:rsidRPr="00EA5809">
        <w:rPr>
          <w:rFonts w:eastAsiaTheme="minorEastAsia"/>
          <w:i/>
          <w:lang w:eastAsia="zh-CN"/>
        </w:rPr>
        <w:t>intrabandENDC</w:t>
      </w:r>
      <w:proofErr w:type="spellEnd"/>
      <w:r w:rsidR="00EB6CB6" w:rsidRPr="00EA5809">
        <w:rPr>
          <w:rFonts w:eastAsiaTheme="minorEastAsia"/>
          <w:i/>
          <w:lang w:eastAsia="zh-CN"/>
        </w:rPr>
        <w:t>-Support-UL</w:t>
      </w:r>
      <w:r w:rsidR="00EB6CB6" w:rsidRPr="00EB6CB6">
        <w:rPr>
          <w:rFonts w:eastAsiaTheme="minorEastAsia" w:hint="eastAsia"/>
          <w:lang w:eastAsia="zh-CN"/>
        </w:rPr>
        <w:t xml:space="preserve">, </w:t>
      </w:r>
      <w:r w:rsidR="00EB6CB6" w:rsidRPr="00EA5809">
        <w:rPr>
          <w:rFonts w:eastAsiaTheme="minorEastAsia"/>
          <w:i/>
          <w:lang w:eastAsia="zh-CN"/>
        </w:rPr>
        <w:t>intraBandENDC-Support-v17</w:t>
      </w:r>
      <w:r w:rsidR="00856ADC" w:rsidRPr="00EA5809">
        <w:rPr>
          <w:rFonts w:eastAsiaTheme="minorEastAsia" w:hint="eastAsia"/>
          <w:i/>
          <w:lang w:eastAsia="zh-CN"/>
        </w:rPr>
        <w:t>90</w:t>
      </w:r>
      <w:r w:rsidR="00EB6CB6" w:rsidRPr="00EB6CB6">
        <w:rPr>
          <w:rFonts w:eastAsiaTheme="minorEastAsia" w:hint="eastAsia"/>
          <w:lang w:eastAsia="zh-CN"/>
        </w:rPr>
        <w:t xml:space="preserve"> and </w:t>
      </w:r>
      <w:r w:rsidR="00EB6CB6" w:rsidRPr="00EA5809">
        <w:rPr>
          <w:rFonts w:eastAsiaTheme="minorEastAsia"/>
          <w:i/>
          <w:lang w:eastAsia="zh-CN"/>
        </w:rPr>
        <w:t>intraBandENDC-Support-UL-v17</w:t>
      </w:r>
      <w:r w:rsidR="00856ADC" w:rsidRPr="00EA5809">
        <w:rPr>
          <w:rFonts w:eastAsiaTheme="minorEastAsia" w:hint="eastAsia"/>
          <w:i/>
          <w:lang w:eastAsia="zh-CN"/>
        </w:rPr>
        <w:t>90</w:t>
      </w:r>
      <w:r>
        <w:rPr>
          <w:rFonts w:eastAsiaTheme="minorEastAsia" w:hint="eastAsia"/>
          <w:lang w:eastAsia="zh-CN"/>
        </w:rPr>
        <w:t>, which</w:t>
      </w:r>
      <w:r w:rsidR="00EB6CB6" w:rsidRPr="00EB6CB6">
        <w:rPr>
          <w:rFonts w:eastAsiaTheme="minorEastAsia" w:hint="eastAsia"/>
          <w:lang w:eastAsia="zh-CN"/>
        </w:rPr>
        <w:t xml:space="preserve"> are </w:t>
      </w:r>
      <w:r>
        <w:rPr>
          <w:rFonts w:eastAsiaTheme="minorEastAsia" w:hint="eastAsia"/>
          <w:lang w:eastAsia="zh-CN"/>
        </w:rPr>
        <w:t xml:space="preserve">all </w:t>
      </w:r>
      <w:r w:rsidR="00EB6CB6" w:rsidRPr="00EB6CB6">
        <w:rPr>
          <w:rFonts w:eastAsiaTheme="minorEastAsia" w:hint="eastAsia"/>
          <w:lang w:eastAsia="zh-CN"/>
        </w:rPr>
        <w:t>associated to this UE feature</w:t>
      </w:r>
      <w:r w:rsidR="00EB6CB6">
        <w:rPr>
          <w:rFonts w:eastAsiaTheme="minorEastAsia" w:hint="eastAsia"/>
          <w:lang w:eastAsia="zh-CN"/>
        </w:rPr>
        <w:t xml:space="preserve">. 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067F15" w14:paraId="6BFF6EF0" w14:textId="77777777" w:rsidTr="0076768E">
        <w:tc>
          <w:tcPr>
            <w:tcW w:w="8414" w:type="dxa"/>
          </w:tcPr>
          <w:p w14:paraId="424A1BB7" w14:textId="77777777" w:rsidR="00067F15" w:rsidRPr="00067F15" w:rsidRDefault="00067F15" w:rsidP="00067F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SupportedIntraENDC-BandCombination-r17 ::=      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30161C37" w14:textId="77777777" w:rsidR="00067F15" w:rsidRPr="00067F15" w:rsidRDefault="00067F15" w:rsidP="00067F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supportedBandwidthCombinationSetIntraENDC-v1790 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BIT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STRING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(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SIZE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(1..32))          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,</w:t>
            </w:r>
          </w:p>
          <w:p w14:paraId="5B453090" w14:textId="77777777" w:rsidR="00067F15" w:rsidRPr="00067F15" w:rsidRDefault="00067F15" w:rsidP="00067F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mrdc-Parameters-v1790                            MRDC-Parameters-v1790              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</w:p>
          <w:p w14:paraId="0864E234" w14:textId="77777777" w:rsidR="00067F15" w:rsidRDefault="00067F15" w:rsidP="00067F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noProof/>
                <w:sz w:val="16"/>
                <w:szCs w:val="20"/>
                <w:lang w:val="en-GB" w:eastAsia="zh-CN"/>
              </w:rPr>
            </w:pP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  <w:p w14:paraId="5AA59620" w14:textId="77777777" w:rsidR="00067F15" w:rsidRPr="0076768E" w:rsidRDefault="00067F15" w:rsidP="00067F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noProof/>
                <w:sz w:val="16"/>
                <w:szCs w:val="20"/>
                <w:lang w:val="en-GB" w:eastAsia="zh-CN"/>
              </w:rPr>
            </w:pPr>
          </w:p>
          <w:p w14:paraId="7CAAF977" w14:textId="77777777" w:rsidR="00067F15" w:rsidRPr="00067F15" w:rsidRDefault="00067F15" w:rsidP="00067F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MRDC-Parameters-v1790 ::=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463156B9" w14:textId="77777777" w:rsidR="00067F15" w:rsidRPr="00067F15" w:rsidRDefault="00067F15" w:rsidP="00067F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76768E">
              <w:rPr>
                <w:rFonts w:ascii="Courier New" w:hAnsi="Courier New"/>
                <w:noProof/>
                <w:sz w:val="16"/>
                <w:szCs w:val="20"/>
                <w:highlight w:val="yellow"/>
                <w:lang w:val="en-GB" w:eastAsia="en-GB"/>
              </w:rPr>
              <w:t>intraBandENDC-Support-v1790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            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{non-contiguous, both}       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,</w:t>
            </w:r>
          </w:p>
          <w:p w14:paraId="6DD8C0DC" w14:textId="77777777" w:rsidR="00067F15" w:rsidRPr="00067F15" w:rsidRDefault="00067F15" w:rsidP="00067F1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76768E">
              <w:rPr>
                <w:rFonts w:ascii="Courier New" w:hAnsi="Courier New"/>
                <w:noProof/>
                <w:sz w:val="16"/>
                <w:szCs w:val="20"/>
                <w:highlight w:val="green"/>
                <w:lang w:val="en-GB" w:eastAsia="en-GB"/>
              </w:rPr>
              <w:t>intraBandENDC-Support-UL-v1790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         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{non-contiguous, both}        </w:t>
            </w:r>
            <w:r w:rsidRPr="00067F15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</w:p>
          <w:p w14:paraId="4FE11237" w14:textId="77777777" w:rsidR="00067F15" w:rsidRDefault="00067F15" w:rsidP="0076768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noProof/>
                <w:sz w:val="16"/>
                <w:szCs w:val="20"/>
                <w:lang w:val="en-GB" w:eastAsia="zh-CN"/>
              </w:rPr>
            </w:pPr>
            <w:r w:rsidRPr="00067F15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  <w:p w14:paraId="0884B933" w14:textId="77777777" w:rsidR="002A362E" w:rsidRDefault="002A362E" w:rsidP="0076768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noProof/>
                <w:sz w:val="16"/>
                <w:szCs w:val="20"/>
                <w:lang w:val="en-GB" w:eastAsia="zh-CN"/>
              </w:rPr>
            </w:pPr>
          </w:p>
          <w:p w14:paraId="66C19E9C" w14:textId="77777777" w:rsidR="002A362E" w:rsidRPr="002A362E" w:rsidRDefault="002A362E" w:rsidP="002A362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2A362E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MRDC-Parameters-v15n0 ::= </w:t>
            </w:r>
            <w:r w:rsidRPr="002A362E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2A362E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2CEEB2A5" w14:textId="77777777" w:rsidR="002A362E" w:rsidRPr="002A362E" w:rsidRDefault="002A362E" w:rsidP="002A362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pPr>
            <w:r w:rsidRPr="002A362E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76768E">
              <w:rPr>
                <w:rFonts w:ascii="Courier New" w:hAnsi="Courier New"/>
                <w:noProof/>
                <w:sz w:val="16"/>
                <w:szCs w:val="20"/>
                <w:highlight w:val="cyan"/>
                <w:lang w:val="en-GB" w:eastAsia="en-GB"/>
              </w:rPr>
              <w:t>intraBandENDC-Support-UL</w:t>
            </w:r>
            <w:r w:rsidRPr="002A362E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           </w:t>
            </w:r>
            <w:r w:rsidRPr="002A362E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2A362E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 xml:space="preserve"> {non-contiguous, both}   </w:t>
            </w:r>
            <w:r w:rsidRPr="002A362E">
              <w:rPr>
                <w:rFonts w:ascii="Courier New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</w:p>
          <w:p w14:paraId="6806E801" w14:textId="39E88563" w:rsidR="002A362E" w:rsidRPr="002A362E" w:rsidRDefault="002A362E" w:rsidP="0076768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 w:rsidRPr="002A362E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3B81A5E2" w14:textId="77777777" w:rsidR="00C863AB" w:rsidRDefault="00EB6CB6" w:rsidP="00EB6CB6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If option </w:t>
      </w:r>
      <w:r w:rsidR="00856ADC">
        <w:rPr>
          <w:rFonts w:eastAsiaTheme="minorEastAsia" w:hint="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 xml:space="preserve">is selected, four new </w:t>
      </w:r>
      <w:r>
        <w:rPr>
          <w:rFonts w:eastAsiaTheme="minorEastAsia"/>
          <w:lang w:eastAsia="zh-CN"/>
        </w:rPr>
        <w:t>capabilit</w:t>
      </w:r>
      <w:r w:rsidR="00EA5809">
        <w:rPr>
          <w:rFonts w:eastAsiaTheme="minorEastAsia" w:hint="eastAsia"/>
          <w:lang w:eastAsia="zh-CN"/>
        </w:rPr>
        <w:t xml:space="preserve">ies </w:t>
      </w:r>
      <w:r>
        <w:rPr>
          <w:rFonts w:eastAsiaTheme="minorEastAsia" w:hint="eastAsia"/>
          <w:lang w:eastAsia="zh-CN"/>
        </w:rPr>
        <w:t xml:space="preserve">need to </w:t>
      </w:r>
      <w:r w:rsidR="00856ADC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>introduced</w:t>
      </w:r>
      <w:r w:rsidR="00856ADC">
        <w:rPr>
          <w:rFonts w:eastAsiaTheme="minorEastAsia" w:hint="eastAsia"/>
          <w:lang w:eastAsia="zh-CN"/>
        </w:rPr>
        <w:t xml:space="preserve">, </w:t>
      </w:r>
      <w:r w:rsidR="00EA5809">
        <w:rPr>
          <w:rFonts w:eastAsiaTheme="minorEastAsia" w:hint="eastAsia"/>
          <w:lang w:eastAsia="zh-CN"/>
        </w:rPr>
        <w:t xml:space="preserve">while </w:t>
      </w:r>
      <w:r w:rsidR="00465C3D">
        <w:rPr>
          <w:rFonts w:eastAsiaTheme="minorEastAsia" w:hint="eastAsia"/>
          <w:lang w:eastAsia="zh-CN"/>
        </w:rPr>
        <w:t xml:space="preserve">the new </w:t>
      </w:r>
      <w:r w:rsidR="00465C3D">
        <w:rPr>
          <w:rFonts w:eastAsiaTheme="minorEastAsia"/>
          <w:lang w:eastAsia="zh-CN"/>
        </w:rPr>
        <w:t>capabilit</w:t>
      </w:r>
      <w:r w:rsidR="00EA5809">
        <w:rPr>
          <w:rFonts w:eastAsiaTheme="minorEastAsia" w:hint="eastAsia"/>
          <w:lang w:eastAsia="zh-CN"/>
        </w:rPr>
        <w:t>ies</w:t>
      </w:r>
      <w:r w:rsidR="00953D54">
        <w:rPr>
          <w:rFonts w:eastAsiaTheme="minorEastAsia" w:hint="eastAsia"/>
          <w:lang w:eastAsia="zh-CN"/>
        </w:rPr>
        <w:t xml:space="preserve"> mapping</w:t>
      </w:r>
      <w:r w:rsidR="00465C3D">
        <w:rPr>
          <w:rFonts w:eastAsiaTheme="minorEastAsia" w:hint="eastAsia"/>
          <w:lang w:eastAsia="zh-CN"/>
        </w:rPr>
        <w:t xml:space="preserve"> to </w:t>
      </w:r>
      <w:r w:rsidR="00465C3D" w:rsidRPr="00EA5809">
        <w:rPr>
          <w:rFonts w:eastAsiaTheme="minorEastAsia"/>
          <w:i/>
          <w:lang w:eastAsia="zh-CN"/>
        </w:rPr>
        <w:t>intraBandENDC-Support-v17</w:t>
      </w:r>
      <w:r w:rsidR="00465C3D" w:rsidRPr="00EA5809">
        <w:rPr>
          <w:rFonts w:eastAsiaTheme="minorEastAsia" w:hint="eastAsia"/>
          <w:i/>
          <w:lang w:eastAsia="zh-CN"/>
        </w:rPr>
        <w:t>90</w:t>
      </w:r>
      <w:r w:rsidR="00465C3D" w:rsidRPr="00EB6CB6">
        <w:rPr>
          <w:rFonts w:eastAsiaTheme="minorEastAsia" w:hint="eastAsia"/>
          <w:lang w:eastAsia="zh-CN"/>
        </w:rPr>
        <w:t xml:space="preserve"> and </w:t>
      </w:r>
      <w:r w:rsidR="00465C3D" w:rsidRPr="00EA5809">
        <w:rPr>
          <w:rFonts w:eastAsiaTheme="minorEastAsia"/>
          <w:i/>
          <w:lang w:eastAsia="zh-CN"/>
        </w:rPr>
        <w:t>intraBandENDC-Support-UL-v17</w:t>
      </w:r>
      <w:r w:rsidR="00465C3D" w:rsidRPr="00EA5809">
        <w:rPr>
          <w:rFonts w:eastAsiaTheme="minorEastAsia" w:hint="eastAsia"/>
          <w:i/>
          <w:lang w:eastAsia="zh-CN"/>
        </w:rPr>
        <w:t>90</w:t>
      </w:r>
      <w:r w:rsidR="00465C3D" w:rsidRPr="00EB6CB6">
        <w:rPr>
          <w:rFonts w:eastAsiaTheme="minorEastAsia" w:hint="eastAsia"/>
          <w:lang w:eastAsia="zh-CN"/>
        </w:rPr>
        <w:t xml:space="preserve"> </w:t>
      </w:r>
      <w:r w:rsidR="00856ADC">
        <w:rPr>
          <w:rFonts w:eastAsiaTheme="minorEastAsia" w:hint="eastAsia"/>
          <w:lang w:eastAsia="zh-CN"/>
        </w:rPr>
        <w:t xml:space="preserve">also </w:t>
      </w:r>
      <w:r w:rsidR="00953D54">
        <w:rPr>
          <w:rFonts w:eastAsiaTheme="minorEastAsia" w:hint="eastAsia"/>
          <w:lang w:eastAsia="zh-CN"/>
        </w:rPr>
        <w:t>need</w:t>
      </w:r>
      <w:r w:rsidR="00465C3D">
        <w:rPr>
          <w:rFonts w:eastAsiaTheme="minorEastAsia" w:hint="eastAsia"/>
          <w:lang w:eastAsia="zh-CN"/>
        </w:rPr>
        <w:t xml:space="preserve"> to follow the </w:t>
      </w:r>
      <w:r w:rsidR="00EA5809">
        <w:rPr>
          <w:rFonts w:eastAsiaTheme="minorEastAsia" w:hint="eastAsia"/>
          <w:lang w:eastAsia="zh-CN"/>
        </w:rPr>
        <w:t xml:space="preserve">IE </w:t>
      </w:r>
      <w:r w:rsidR="00465C3D">
        <w:rPr>
          <w:rFonts w:eastAsiaTheme="minorEastAsia" w:hint="eastAsia"/>
          <w:lang w:eastAsia="zh-CN"/>
        </w:rPr>
        <w:t xml:space="preserve">structure for </w:t>
      </w:r>
      <w:r w:rsidR="00465C3D" w:rsidRPr="00465C3D">
        <w:rPr>
          <w:rFonts w:eastAsiaTheme="minorEastAsia"/>
          <w:lang w:eastAsia="zh-CN"/>
        </w:rPr>
        <w:t>inter-band (NG</w:t>
      </w:r>
      <w:proofErr w:type="gramStart"/>
      <w:r w:rsidR="00465C3D" w:rsidRPr="00465C3D">
        <w:rPr>
          <w:rFonts w:eastAsiaTheme="minorEastAsia"/>
          <w:lang w:eastAsia="zh-CN"/>
        </w:rPr>
        <w:t>)EN</w:t>
      </w:r>
      <w:proofErr w:type="gramEnd"/>
      <w:r w:rsidR="00465C3D" w:rsidRPr="00465C3D">
        <w:rPr>
          <w:rFonts w:eastAsiaTheme="minorEastAsia"/>
          <w:lang w:eastAsia="zh-CN"/>
        </w:rPr>
        <w:t>-DC band combination with multiple intra-band (NG)EN-DC components</w:t>
      </w:r>
      <w:r w:rsidR="00465C3D">
        <w:rPr>
          <w:rFonts w:eastAsiaTheme="minorEastAsia" w:hint="eastAsia"/>
          <w:lang w:eastAsia="zh-CN"/>
        </w:rPr>
        <w:t xml:space="preserve">. It can be seen that the </w:t>
      </w:r>
      <w:r w:rsidR="00465C3D">
        <w:rPr>
          <w:rFonts w:eastAsiaTheme="minorEastAsia"/>
          <w:lang w:eastAsia="zh-CN"/>
        </w:rPr>
        <w:t>signaling</w:t>
      </w:r>
      <w:r w:rsidR="00465C3D">
        <w:rPr>
          <w:rFonts w:eastAsiaTheme="minorEastAsia" w:hint="eastAsia"/>
          <w:lang w:eastAsia="zh-CN"/>
        </w:rPr>
        <w:t xml:space="preserve"> design of option 1 is </w:t>
      </w:r>
      <w:r w:rsidR="00F10BCA">
        <w:rPr>
          <w:rFonts w:eastAsiaTheme="minorEastAsia" w:hint="eastAsia"/>
          <w:lang w:eastAsia="zh-CN"/>
        </w:rPr>
        <w:t xml:space="preserve">more </w:t>
      </w:r>
      <w:r w:rsidR="00465C3D">
        <w:rPr>
          <w:rFonts w:eastAsiaTheme="minorEastAsia" w:hint="eastAsia"/>
          <w:lang w:eastAsia="zh-CN"/>
        </w:rPr>
        <w:t xml:space="preserve">complex. </w:t>
      </w:r>
      <w:r w:rsidR="00EA5809">
        <w:rPr>
          <w:rFonts w:eastAsiaTheme="minorEastAsia" w:hint="eastAsia"/>
          <w:lang w:eastAsia="zh-CN"/>
        </w:rPr>
        <w:t>And if we go for option 2, as long as UE vendors can confirm this understanding</w:t>
      </w:r>
      <w:r w:rsidR="00C863AB">
        <w:rPr>
          <w:rFonts w:eastAsiaTheme="minorEastAsia" w:hint="eastAsia"/>
          <w:lang w:eastAsia="zh-CN"/>
        </w:rPr>
        <w:t xml:space="preserve"> is correct</w:t>
      </w:r>
      <w:r w:rsidR="00EA5809">
        <w:rPr>
          <w:rFonts w:eastAsiaTheme="minorEastAsia" w:hint="eastAsia"/>
          <w:lang w:eastAsia="zh-CN"/>
        </w:rPr>
        <w:t xml:space="preserve">, </w:t>
      </w:r>
      <w:r w:rsidR="00F10BCA">
        <w:rPr>
          <w:rFonts w:eastAsiaTheme="minorEastAsia" w:hint="eastAsia"/>
          <w:lang w:eastAsia="zh-CN"/>
        </w:rPr>
        <w:t xml:space="preserve">no new UE </w:t>
      </w:r>
      <w:r w:rsidR="00F10BCA">
        <w:rPr>
          <w:rFonts w:eastAsiaTheme="minorEastAsia"/>
          <w:lang w:eastAsia="zh-CN"/>
        </w:rPr>
        <w:t>capabilities</w:t>
      </w:r>
      <w:r w:rsidR="00F10BCA">
        <w:rPr>
          <w:rFonts w:eastAsiaTheme="minorEastAsia" w:hint="eastAsia"/>
          <w:lang w:eastAsia="zh-CN"/>
        </w:rPr>
        <w:t xml:space="preserve"> need</w:t>
      </w:r>
      <w:r w:rsidR="00C863AB">
        <w:rPr>
          <w:rFonts w:eastAsiaTheme="minorEastAsia" w:hint="eastAsia"/>
          <w:lang w:eastAsia="zh-CN"/>
        </w:rPr>
        <w:t xml:space="preserve"> to be introduced. In this case</w:t>
      </w:r>
      <w:r w:rsidR="00F10BCA">
        <w:rPr>
          <w:rFonts w:eastAsiaTheme="minorEastAsia" w:hint="eastAsia"/>
          <w:lang w:eastAsia="zh-CN"/>
        </w:rPr>
        <w:t xml:space="preserve"> </w:t>
      </w:r>
      <w:r w:rsidR="00EA5809">
        <w:rPr>
          <w:rFonts w:eastAsiaTheme="minorEastAsia" w:hint="eastAsia"/>
          <w:lang w:eastAsia="zh-CN"/>
        </w:rPr>
        <w:t xml:space="preserve">the </w:t>
      </w:r>
      <w:r w:rsidR="00C863AB">
        <w:rPr>
          <w:rFonts w:eastAsiaTheme="minorEastAsia"/>
          <w:lang w:eastAsia="zh-CN"/>
        </w:rPr>
        <w:t>signaling</w:t>
      </w:r>
      <w:r w:rsidR="00C863AB">
        <w:rPr>
          <w:rFonts w:eastAsiaTheme="minorEastAsia" w:hint="eastAsia"/>
          <w:lang w:eastAsia="zh-CN"/>
        </w:rPr>
        <w:t xml:space="preserve"> of </w:t>
      </w:r>
      <w:r w:rsidR="00EA5809">
        <w:rPr>
          <w:rFonts w:eastAsiaTheme="minorEastAsia" w:hint="eastAsia"/>
          <w:lang w:eastAsia="zh-CN"/>
        </w:rPr>
        <w:t xml:space="preserve">option </w:t>
      </w:r>
      <w:r w:rsidR="00E868AA">
        <w:rPr>
          <w:rFonts w:eastAsiaTheme="minorEastAsia" w:hint="eastAsia"/>
          <w:lang w:eastAsia="zh-CN"/>
        </w:rPr>
        <w:t xml:space="preserve">2 </w:t>
      </w:r>
      <w:r w:rsidR="00C863AB">
        <w:rPr>
          <w:rFonts w:eastAsiaTheme="minorEastAsia" w:hint="eastAsia"/>
          <w:lang w:eastAsia="zh-CN"/>
        </w:rPr>
        <w:t>is</w:t>
      </w:r>
      <w:r w:rsidR="00EF5CA6">
        <w:rPr>
          <w:rFonts w:eastAsiaTheme="minorEastAsia" w:hint="eastAsia"/>
          <w:lang w:eastAsia="zh-CN"/>
        </w:rPr>
        <w:t xml:space="preserve"> also</w:t>
      </w:r>
      <w:r w:rsidR="00C863AB">
        <w:rPr>
          <w:rFonts w:eastAsiaTheme="minorEastAsia" w:hint="eastAsia"/>
          <w:lang w:eastAsia="zh-CN"/>
        </w:rPr>
        <w:t xml:space="preserve"> </w:t>
      </w:r>
      <w:r w:rsidR="00EA5809">
        <w:rPr>
          <w:rFonts w:eastAsiaTheme="minorEastAsia" w:hint="eastAsia"/>
          <w:lang w:eastAsia="zh-CN"/>
        </w:rPr>
        <w:t xml:space="preserve">more concise. </w:t>
      </w:r>
    </w:p>
    <w:p w14:paraId="04CE3EDA" w14:textId="0C407ED3" w:rsidR="00EB6CB6" w:rsidRDefault="00C863AB" w:rsidP="00EB6CB6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urthermore, there is no NBC issue with option 2</w:t>
      </w:r>
      <w:r w:rsidR="00322A28">
        <w:rPr>
          <w:rFonts w:eastAsiaTheme="minorEastAsia" w:hint="eastAsia"/>
          <w:lang w:eastAsia="zh-CN"/>
        </w:rPr>
        <w:t xml:space="preserve">, as </w:t>
      </w:r>
      <w:r>
        <w:rPr>
          <w:rFonts w:eastAsiaTheme="minorEastAsia" w:hint="eastAsia"/>
          <w:lang w:eastAsia="zh-CN"/>
        </w:rPr>
        <w:t>t</w:t>
      </w:r>
      <w:r w:rsidR="00221FF5">
        <w:rPr>
          <w:rFonts w:eastAsiaTheme="minorEastAsia" w:hint="eastAsia"/>
          <w:lang w:eastAsia="zh-CN"/>
        </w:rPr>
        <w:t xml:space="preserve">he network could </w:t>
      </w:r>
      <w:r w:rsidR="00221FF5">
        <w:rPr>
          <w:rFonts w:eastAsiaTheme="minorEastAsia"/>
          <w:lang w:eastAsia="zh-CN"/>
        </w:rPr>
        <w:t>understand</w:t>
      </w:r>
      <w:r w:rsidR="00221FF5">
        <w:rPr>
          <w:rFonts w:eastAsiaTheme="minorEastAsia" w:hint="eastAsia"/>
          <w:lang w:eastAsia="zh-CN"/>
        </w:rPr>
        <w:t xml:space="preserve"> </w:t>
      </w:r>
      <w:r w:rsidR="00322A28">
        <w:rPr>
          <w:rFonts w:eastAsiaTheme="minorEastAsia" w:hint="eastAsia"/>
          <w:lang w:eastAsia="zh-CN"/>
        </w:rPr>
        <w:t xml:space="preserve">the </w:t>
      </w:r>
      <w:r w:rsidR="00322A28">
        <w:rPr>
          <w:rFonts w:eastAsiaTheme="minorEastAsia"/>
          <w:lang w:eastAsia="zh-CN"/>
        </w:rPr>
        <w:t>“</w:t>
      </w:r>
      <w:r w:rsidR="00322A28">
        <w:rPr>
          <w:rFonts w:eastAsiaTheme="minorEastAsia" w:hint="eastAsia"/>
          <w:lang w:eastAsia="zh-CN"/>
        </w:rPr>
        <w:t>both</w:t>
      </w:r>
      <w:r w:rsidR="00322A28">
        <w:rPr>
          <w:rFonts w:eastAsiaTheme="minorEastAsia"/>
          <w:lang w:eastAsia="zh-CN"/>
        </w:rPr>
        <w:t>”</w:t>
      </w:r>
      <w:r w:rsidR="00322A28">
        <w:rPr>
          <w:rFonts w:eastAsiaTheme="minorEastAsia" w:hint="eastAsia"/>
          <w:lang w:eastAsia="zh-CN"/>
        </w:rPr>
        <w:t xml:space="preserve"> </w:t>
      </w:r>
      <w:r w:rsidR="00221FF5">
        <w:rPr>
          <w:rFonts w:eastAsiaTheme="minorEastAsia" w:hint="eastAsia"/>
          <w:lang w:eastAsia="zh-CN"/>
        </w:rPr>
        <w:t xml:space="preserve">capability of R18 UE and the </w:t>
      </w:r>
      <w:r w:rsidR="00322A28">
        <w:rPr>
          <w:rFonts w:eastAsiaTheme="minorEastAsia"/>
          <w:lang w:eastAsia="zh-CN"/>
        </w:rPr>
        <w:t>“</w:t>
      </w:r>
      <w:r w:rsidR="00322A28" w:rsidRPr="00322A28">
        <w:rPr>
          <w:rFonts w:eastAsiaTheme="minorEastAsia"/>
          <w:lang w:eastAsia="zh-CN"/>
        </w:rPr>
        <w:t>non-contiguous</w:t>
      </w:r>
      <w:r w:rsidR="00322A28">
        <w:rPr>
          <w:rFonts w:eastAsiaTheme="minorEastAsia" w:hint="eastAsia"/>
          <w:lang w:eastAsia="zh-CN"/>
        </w:rPr>
        <w:t xml:space="preserve"> only</w:t>
      </w:r>
      <w:r w:rsidR="00322A28">
        <w:rPr>
          <w:rFonts w:eastAsiaTheme="minorEastAsia"/>
          <w:lang w:eastAsia="zh-CN"/>
        </w:rPr>
        <w:t>”</w:t>
      </w:r>
      <w:r w:rsidR="00322A28">
        <w:rPr>
          <w:rFonts w:eastAsiaTheme="minorEastAsia" w:hint="eastAsia"/>
          <w:lang w:eastAsia="zh-CN"/>
        </w:rPr>
        <w:t xml:space="preserve"> </w:t>
      </w:r>
      <w:r w:rsidR="00221FF5">
        <w:rPr>
          <w:rFonts w:eastAsiaTheme="minorEastAsia" w:hint="eastAsia"/>
          <w:lang w:eastAsia="zh-CN"/>
        </w:rPr>
        <w:t>capability of legacy UE</w:t>
      </w:r>
      <w:r w:rsidR="00322A28">
        <w:rPr>
          <w:rFonts w:eastAsiaTheme="minorEastAsia" w:hint="eastAsia"/>
          <w:lang w:eastAsia="zh-CN"/>
        </w:rPr>
        <w:t>s (if any)</w:t>
      </w:r>
      <w:r w:rsidR="00221FF5">
        <w:rPr>
          <w:rFonts w:eastAsiaTheme="minorEastAsia" w:hint="eastAsia"/>
          <w:lang w:eastAsia="zh-CN"/>
        </w:rPr>
        <w:t xml:space="preserve"> correctly. </w:t>
      </w:r>
      <w:r w:rsidR="00465C3D">
        <w:rPr>
          <w:rFonts w:eastAsiaTheme="minorEastAsia" w:hint="eastAsia"/>
          <w:lang w:eastAsia="zh-CN"/>
        </w:rPr>
        <w:t xml:space="preserve">So it is preferable to </w:t>
      </w:r>
      <w:r w:rsidR="00F10BCA">
        <w:rPr>
          <w:rFonts w:eastAsiaTheme="minorEastAsia"/>
          <w:lang w:eastAsia="zh-CN"/>
        </w:rPr>
        <w:t>adopt</w:t>
      </w:r>
      <w:r w:rsidR="00067F15">
        <w:rPr>
          <w:rFonts w:eastAsiaTheme="minorEastAsia" w:hint="eastAsia"/>
          <w:lang w:eastAsia="zh-CN"/>
        </w:rPr>
        <w:t xml:space="preserve"> </w:t>
      </w:r>
      <w:r w:rsidR="00465C3D">
        <w:rPr>
          <w:rFonts w:eastAsiaTheme="minorEastAsia" w:hint="eastAsia"/>
          <w:lang w:eastAsia="zh-CN"/>
        </w:rPr>
        <w:t xml:space="preserve">option 2 </w:t>
      </w:r>
      <w:r w:rsidR="00067F15">
        <w:rPr>
          <w:rFonts w:eastAsiaTheme="minorEastAsia" w:hint="eastAsia"/>
          <w:lang w:eastAsia="zh-CN"/>
        </w:rPr>
        <w:t>to align with</w:t>
      </w:r>
      <w:r w:rsidR="00465C3D">
        <w:rPr>
          <w:rFonts w:eastAsiaTheme="minorEastAsia" w:hint="eastAsia"/>
          <w:lang w:eastAsia="zh-CN"/>
        </w:rPr>
        <w:t xml:space="preserve"> </w:t>
      </w:r>
      <w:r w:rsidR="00067F15">
        <w:rPr>
          <w:rFonts w:eastAsiaTheme="minorEastAsia" w:hint="eastAsia"/>
          <w:lang w:eastAsia="zh-CN"/>
        </w:rPr>
        <w:t xml:space="preserve">RAN4 </w:t>
      </w:r>
      <w:r w:rsidR="00465C3D">
        <w:rPr>
          <w:rFonts w:eastAsiaTheme="minorEastAsia" w:hint="eastAsia"/>
          <w:lang w:eastAsia="zh-CN"/>
        </w:rPr>
        <w:t>LS</w:t>
      </w:r>
      <w:r w:rsidR="00465C3D">
        <w:rPr>
          <w:rFonts w:eastAsiaTheme="minorEastAsia"/>
          <w:lang w:eastAsia="zh-CN"/>
        </w:rPr>
        <w:t>’</w:t>
      </w:r>
      <w:r w:rsidR="00465C3D">
        <w:rPr>
          <w:rFonts w:eastAsiaTheme="minorEastAsia" w:hint="eastAsia"/>
          <w:lang w:eastAsia="zh-CN"/>
        </w:rPr>
        <w:t xml:space="preserve">s </w:t>
      </w:r>
      <w:r w:rsidR="00067F15">
        <w:rPr>
          <w:rFonts w:eastAsiaTheme="minorEastAsia" w:hint="eastAsia"/>
          <w:lang w:eastAsia="zh-CN"/>
        </w:rPr>
        <w:t>intention</w:t>
      </w:r>
      <w:r w:rsidR="00465C3D">
        <w:rPr>
          <w:rFonts w:eastAsiaTheme="minorEastAsia" w:hint="eastAsia"/>
          <w:lang w:eastAsia="zh-CN"/>
        </w:rPr>
        <w:t>.</w:t>
      </w:r>
      <w:r w:rsidR="00937C2D" w:rsidRPr="00937C2D">
        <w:rPr>
          <w:rFonts w:eastAsiaTheme="minorEastAsia" w:hint="eastAsia"/>
          <w:lang w:eastAsia="zh-CN"/>
        </w:rPr>
        <w:t xml:space="preserve"> </w:t>
      </w:r>
      <w:r w:rsidR="00937C2D">
        <w:rPr>
          <w:rFonts w:eastAsiaTheme="minorEastAsia" w:hint="eastAsia"/>
          <w:lang w:eastAsia="zh-CN"/>
        </w:rPr>
        <w:t xml:space="preserve">A draft CR is </w:t>
      </w:r>
      <w:r w:rsidR="00322A28">
        <w:rPr>
          <w:rFonts w:eastAsiaTheme="minorEastAsia" w:hint="eastAsia"/>
          <w:lang w:eastAsia="zh-CN"/>
        </w:rPr>
        <w:t xml:space="preserve">also </w:t>
      </w:r>
      <w:r w:rsidR="00937C2D">
        <w:rPr>
          <w:rFonts w:eastAsiaTheme="minorEastAsia" w:hint="eastAsia"/>
          <w:lang w:eastAsia="zh-CN"/>
        </w:rPr>
        <w:t>provided in [x].</w:t>
      </w:r>
    </w:p>
    <w:p w14:paraId="6A61BFE2" w14:textId="6A069746" w:rsidR="00221FF5" w:rsidRPr="00221FF5" w:rsidRDefault="00221FF5" w:rsidP="00EB6CB6">
      <w:pPr>
        <w:spacing w:before="120" w:after="120"/>
        <w:jc w:val="both"/>
        <w:rPr>
          <w:rFonts w:eastAsiaTheme="minorEastAsia"/>
          <w:b/>
          <w:lang w:eastAsia="zh-CN"/>
        </w:rPr>
      </w:pPr>
      <w:r w:rsidRPr="00221FF5">
        <w:rPr>
          <w:rFonts w:eastAsiaTheme="minorEastAsia"/>
          <w:b/>
          <w:lang w:eastAsia="zh-CN"/>
        </w:rPr>
        <w:t>Observation</w:t>
      </w:r>
      <w:r w:rsidRPr="00221FF5">
        <w:rPr>
          <w:rFonts w:eastAsiaTheme="minorEastAsia" w:hint="eastAsia"/>
          <w:b/>
          <w:lang w:eastAsia="zh-CN"/>
        </w:rPr>
        <w:t xml:space="preserve"> 2:</w:t>
      </w:r>
      <w:r>
        <w:rPr>
          <w:rFonts w:eastAsiaTheme="minorEastAsia" w:hint="eastAsia"/>
          <w:b/>
          <w:lang w:eastAsia="zh-CN"/>
        </w:rPr>
        <w:t xml:space="preserve"> </w:t>
      </w:r>
      <w:r w:rsidR="00322A28" w:rsidRPr="00322A28">
        <w:rPr>
          <w:rFonts w:eastAsiaTheme="minorEastAsia"/>
          <w:b/>
          <w:lang w:eastAsia="zh-CN"/>
        </w:rPr>
        <w:t>there is no NBC issue with option 2, as the network could understand the “both” capability of R18 UE and the “non-contiguous only” capability of legacy UEs (if any) correctly</w:t>
      </w:r>
      <w:r>
        <w:rPr>
          <w:rFonts w:eastAsiaTheme="minorEastAsia" w:hint="eastAsia"/>
          <w:b/>
          <w:lang w:eastAsia="zh-CN"/>
        </w:rPr>
        <w:t>.</w:t>
      </w:r>
    </w:p>
    <w:p w14:paraId="365937F0" w14:textId="39B5A9F6" w:rsidR="00465C3D" w:rsidRPr="00E67408" w:rsidRDefault="00465C3D" w:rsidP="00465C3D">
      <w:pPr>
        <w:spacing w:before="120" w:after="120"/>
        <w:jc w:val="both"/>
        <w:rPr>
          <w:rFonts w:eastAsiaTheme="minorEastAsia"/>
          <w:b/>
          <w:lang w:eastAsia="zh-CN"/>
        </w:rPr>
      </w:pPr>
      <w:r w:rsidRPr="00E67408">
        <w:rPr>
          <w:rFonts w:eastAsiaTheme="minorEastAsia" w:hint="eastAsia"/>
          <w:b/>
          <w:lang w:val="en-GB" w:eastAsia="zh-CN"/>
        </w:rPr>
        <w:t xml:space="preserve">Proposal 1: Instead of introducing new UE </w:t>
      </w:r>
      <w:r w:rsidRPr="00E67408">
        <w:rPr>
          <w:rFonts w:eastAsiaTheme="minorEastAsia"/>
          <w:b/>
          <w:lang w:val="en-GB" w:eastAsia="zh-CN"/>
        </w:rPr>
        <w:t>capabilit</w:t>
      </w:r>
      <w:r w:rsidR="00F10BCA">
        <w:rPr>
          <w:rFonts w:eastAsiaTheme="minorEastAsia" w:hint="eastAsia"/>
          <w:b/>
          <w:lang w:val="en-GB" w:eastAsia="zh-CN"/>
        </w:rPr>
        <w:t>ies</w:t>
      </w:r>
      <w:r w:rsidRPr="00E67408">
        <w:rPr>
          <w:rFonts w:eastAsiaTheme="minorEastAsia" w:hint="eastAsia"/>
          <w:b/>
          <w:lang w:val="en-GB" w:eastAsia="zh-CN"/>
        </w:rPr>
        <w:t xml:space="preserve">, </w:t>
      </w:r>
      <w:r w:rsidR="00F10BCA">
        <w:rPr>
          <w:rFonts w:eastAsiaTheme="minorEastAsia" w:hint="eastAsia"/>
          <w:b/>
          <w:lang w:eastAsia="zh-CN"/>
        </w:rPr>
        <w:t>update</w:t>
      </w:r>
      <w:r w:rsidR="00F10BCA" w:rsidRPr="00E67408">
        <w:rPr>
          <w:rFonts w:eastAsiaTheme="minorEastAsia" w:hint="eastAsia"/>
          <w:b/>
          <w:lang w:eastAsia="zh-CN"/>
        </w:rPr>
        <w:t xml:space="preserve"> </w:t>
      </w:r>
      <w:r w:rsidRPr="00E67408">
        <w:rPr>
          <w:rFonts w:eastAsiaTheme="minorEastAsia" w:hint="eastAsia"/>
          <w:b/>
          <w:lang w:eastAsia="zh-CN"/>
        </w:rPr>
        <w:t xml:space="preserve">the field </w:t>
      </w:r>
      <w:r w:rsidRPr="00E67408">
        <w:rPr>
          <w:rFonts w:eastAsiaTheme="minorEastAsia"/>
          <w:b/>
          <w:lang w:eastAsia="zh-CN"/>
        </w:rPr>
        <w:t>description</w:t>
      </w:r>
      <w:r w:rsidR="00F10BCA">
        <w:rPr>
          <w:rFonts w:eastAsiaTheme="minorEastAsia" w:hint="eastAsia"/>
          <w:b/>
          <w:lang w:eastAsia="zh-CN"/>
        </w:rPr>
        <w:t>s</w:t>
      </w:r>
      <w:r w:rsidRPr="00E67408">
        <w:rPr>
          <w:rFonts w:eastAsiaTheme="minorEastAsia" w:hint="eastAsia"/>
          <w:b/>
          <w:lang w:eastAsia="zh-CN"/>
        </w:rPr>
        <w:t xml:space="preserve"> of </w:t>
      </w:r>
      <w:r w:rsidR="00F10BCA">
        <w:rPr>
          <w:rFonts w:eastAsiaTheme="minorEastAsia" w:hint="eastAsia"/>
          <w:b/>
          <w:lang w:eastAsia="zh-CN"/>
        </w:rPr>
        <w:t>the following UE capabilit</w:t>
      </w:r>
      <w:r w:rsidR="00FD75AB">
        <w:rPr>
          <w:rFonts w:eastAsiaTheme="minorEastAsia" w:hint="eastAsia"/>
          <w:b/>
          <w:lang w:eastAsia="zh-CN"/>
        </w:rPr>
        <w:t>i</w:t>
      </w:r>
      <w:r w:rsidR="00F10BCA">
        <w:rPr>
          <w:rFonts w:eastAsiaTheme="minorEastAsia" w:hint="eastAsia"/>
          <w:b/>
          <w:lang w:eastAsia="zh-CN"/>
        </w:rPr>
        <w:t>es</w:t>
      </w:r>
      <w:r w:rsidR="00F10BCA" w:rsidRPr="00E67408">
        <w:rPr>
          <w:rFonts w:eastAsiaTheme="minorEastAsia" w:hint="eastAsia"/>
          <w:b/>
          <w:lang w:eastAsia="zh-CN"/>
        </w:rPr>
        <w:t xml:space="preserve"> </w:t>
      </w:r>
      <w:r w:rsidRPr="00E67408">
        <w:rPr>
          <w:rFonts w:eastAsiaTheme="minorEastAsia" w:hint="eastAsia"/>
          <w:b/>
          <w:lang w:eastAsia="zh-CN"/>
        </w:rPr>
        <w:t>from R18,</w:t>
      </w:r>
      <w:r w:rsidR="00953D54">
        <w:rPr>
          <w:rFonts w:eastAsiaTheme="minorEastAsia" w:hint="eastAsia"/>
          <w:b/>
          <w:lang w:eastAsia="zh-CN"/>
        </w:rPr>
        <w:t xml:space="preserve"> </w:t>
      </w:r>
      <w:r w:rsidRPr="00E67408">
        <w:rPr>
          <w:rFonts w:eastAsiaTheme="minorEastAsia" w:hint="eastAsia"/>
          <w:b/>
          <w:lang w:eastAsia="zh-CN"/>
        </w:rPr>
        <w:t xml:space="preserve">including </w:t>
      </w:r>
      <w:proofErr w:type="spellStart"/>
      <w:r w:rsidRPr="0076768E">
        <w:rPr>
          <w:rFonts w:eastAsiaTheme="minorEastAsia"/>
          <w:b/>
          <w:i/>
          <w:lang w:eastAsia="zh-CN"/>
        </w:rPr>
        <w:t>intraBandENDC</w:t>
      </w:r>
      <w:proofErr w:type="spellEnd"/>
      <w:r w:rsidRPr="0076768E">
        <w:rPr>
          <w:rFonts w:eastAsiaTheme="minorEastAsia"/>
          <w:b/>
          <w:i/>
          <w:lang w:eastAsia="zh-CN"/>
        </w:rPr>
        <w:t>-Support</w:t>
      </w:r>
      <w:r w:rsidRPr="00FD75AB">
        <w:rPr>
          <w:rFonts w:eastAsiaTheme="minorEastAsia"/>
          <w:b/>
          <w:lang w:eastAsia="zh-CN"/>
        </w:rPr>
        <w:t>,</w:t>
      </w:r>
      <w:r w:rsidRPr="0076768E">
        <w:rPr>
          <w:rFonts w:eastAsiaTheme="minorEastAsia"/>
          <w:b/>
          <w:i/>
          <w:lang w:eastAsia="zh-CN"/>
        </w:rPr>
        <w:t xml:space="preserve"> </w:t>
      </w:r>
      <w:proofErr w:type="spellStart"/>
      <w:r w:rsidRPr="0076768E">
        <w:rPr>
          <w:rFonts w:eastAsiaTheme="minorEastAsia"/>
          <w:b/>
          <w:i/>
          <w:lang w:eastAsia="zh-CN"/>
        </w:rPr>
        <w:t>intrabandENDC</w:t>
      </w:r>
      <w:proofErr w:type="spellEnd"/>
      <w:r w:rsidRPr="0076768E">
        <w:rPr>
          <w:rFonts w:eastAsiaTheme="minorEastAsia"/>
          <w:b/>
          <w:i/>
          <w:lang w:eastAsia="zh-CN"/>
        </w:rPr>
        <w:t>-Support-UL</w:t>
      </w:r>
      <w:r w:rsidRPr="00FD75AB">
        <w:rPr>
          <w:rFonts w:eastAsiaTheme="minorEastAsia"/>
          <w:b/>
          <w:lang w:eastAsia="zh-CN"/>
        </w:rPr>
        <w:t>,</w:t>
      </w:r>
      <w:r w:rsidRPr="0076768E">
        <w:rPr>
          <w:rFonts w:eastAsiaTheme="minorEastAsia"/>
          <w:b/>
          <w:i/>
          <w:lang w:eastAsia="zh-CN"/>
        </w:rPr>
        <w:t xml:space="preserve"> intraBandENDC-Support-v1790 </w:t>
      </w:r>
      <w:r w:rsidRPr="00FD75AB">
        <w:rPr>
          <w:rFonts w:eastAsiaTheme="minorEastAsia"/>
          <w:b/>
          <w:lang w:eastAsia="zh-CN"/>
        </w:rPr>
        <w:t>and</w:t>
      </w:r>
      <w:r w:rsidRPr="0076768E">
        <w:rPr>
          <w:rFonts w:eastAsiaTheme="minorEastAsia"/>
          <w:b/>
          <w:i/>
          <w:lang w:eastAsia="zh-CN"/>
        </w:rPr>
        <w:t xml:space="preserve"> intraBandENDC-Support-UL-v1790</w:t>
      </w:r>
      <w:r w:rsidR="00E67408" w:rsidRPr="00E67408">
        <w:rPr>
          <w:rFonts w:eastAsiaTheme="minorEastAsia" w:hint="eastAsia"/>
          <w:b/>
          <w:lang w:eastAsia="zh-CN"/>
        </w:rPr>
        <w:t>,</w:t>
      </w:r>
      <w:r w:rsidRPr="00E67408">
        <w:rPr>
          <w:rFonts w:eastAsiaTheme="minorEastAsia" w:hint="eastAsia"/>
          <w:b/>
          <w:lang w:eastAsia="zh-CN"/>
        </w:rPr>
        <w:t xml:space="preserve"> to </w:t>
      </w:r>
      <w:r w:rsidR="00937C2D">
        <w:rPr>
          <w:rFonts w:eastAsiaTheme="minorEastAsia" w:hint="eastAsia"/>
          <w:b/>
          <w:lang w:eastAsia="zh-CN"/>
        </w:rPr>
        <w:t>add restriction that a</w:t>
      </w:r>
      <w:r w:rsidR="00937C2D" w:rsidRPr="00E67408">
        <w:rPr>
          <w:rFonts w:eastAsiaTheme="minorEastAsia" w:hint="eastAsia"/>
          <w:b/>
          <w:lang w:eastAsia="zh-CN"/>
        </w:rPr>
        <w:t xml:space="preserve"> </w:t>
      </w:r>
      <w:r w:rsidR="00E67408" w:rsidRPr="00E67408">
        <w:rPr>
          <w:rFonts w:eastAsiaTheme="minorEastAsia" w:hint="eastAsia"/>
          <w:b/>
          <w:lang w:eastAsia="zh-CN"/>
        </w:rPr>
        <w:t xml:space="preserve">UE only </w:t>
      </w:r>
      <w:r w:rsidR="00937C2D" w:rsidRPr="00E67408">
        <w:rPr>
          <w:rFonts w:eastAsiaTheme="minorEastAsia" w:hint="eastAsia"/>
          <w:b/>
          <w:lang w:eastAsia="zh-CN"/>
        </w:rPr>
        <w:t>indicat</w:t>
      </w:r>
      <w:r w:rsidR="00937C2D">
        <w:rPr>
          <w:rFonts w:eastAsiaTheme="minorEastAsia" w:hint="eastAsia"/>
          <w:b/>
          <w:lang w:eastAsia="zh-CN"/>
        </w:rPr>
        <w:t>es</w:t>
      </w:r>
      <w:r w:rsidR="00937C2D" w:rsidRPr="00E67408">
        <w:rPr>
          <w:rFonts w:eastAsiaTheme="minorEastAsia" w:hint="eastAsia"/>
          <w:b/>
          <w:lang w:eastAsia="zh-CN"/>
        </w:rPr>
        <w:t xml:space="preserve"> </w:t>
      </w:r>
      <w:r w:rsidRPr="00E67408">
        <w:rPr>
          <w:rFonts w:eastAsiaTheme="minorEastAsia"/>
          <w:b/>
          <w:lang w:eastAsia="zh-CN"/>
        </w:rPr>
        <w:t>‘</w:t>
      </w:r>
      <w:r w:rsidRPr="00E67408">
        <w:rPr>
          <w:rFonts w:eastAsiaTheme="minorEastAsia" w:hint="eastAsia"/>
          <w:b/>
          <w:lang w:eastAsia="zh-CN"/>
        </w:rPr>
        <w:t>both</w:t>
      </w:r>
      <w:r w:rsidRPr="00E67408">
        <w:rPr>
          <w:rFonts w:eastAsiaTheme="minorEastAsia"/>
          <w:b/>
          <w:lang w:eastAsia="zh-CN"/>
        </w:rPr>
        <w:t>’</w:t>
      </w:r>
      <w:r w:rsidRPr="00E67408">
        <w:rPr>
          <w:rFonts w:eastAsiaTheme="minorEastAsia" w:hint="eastAsia"/>
          <w:b/>
          <w:lang w:eastAsia="zh-CN"/>
        </w:rPr>
        <w:t xml:space="preserve"> if </w:t>
      </w:r>
      <w:r w:rsidR="00322A28">
        <w:rPr>
          <w:rFonts w:eastAsiaTheme="minorEastAsia" w:hint="eastAsia"/>
          <w:b/>
          <w:lang w:eastAsia="zh-CN"/>
        </w:rPr>
        <w:t xml:space="preserve">the corresponding UE capability is </w:t>
      </w:r>
      <w:r w:rsidR="00FD3225">
        <w:rPr>
          <w:rFonts w:eastAsiaTheme="minorEastAsia" w:hint="eastAsia"/>
          <w:b/>
          <w:lang w:eastAsia="zh-CN"/>
        </w:rPr>
        <w:t>supported</w:t>
      </w:r>
      <w:r w:rsidRPr="00E67408">
        <w:rPr>
          <w:rFonts w:eastAsiaTheme="minorEastAsia" w:hint="eastAsia"/>
          <w:b/>
          <w:lang w:eastAsia="zh-CN"/>
        </w:rPr>
        <w:t>.</w:t>
      </w:r>
    </w:p>
    <w:p w14:paraId="6309F39F" w14:textId="4E26527A" w:rsidR="00C6342D" w:rsidRPr="00E67408" w:rsidRDefault="00C6342D" w:rsidP="00E67408">
      <w:pPr>
        <w:spacing w:before="120" w:after="120"/>
        <w:jc w:val="both"/>
        <w:rPr>
          <w:rFonts w:eastAsiaTheme="minorEastAsia"/>
          <w:lang w:val="en-GB" w:eastAsia="zh-CN"/>
        </w:rPr>
      </w:pPr>
      <w:r w:rsidRPr="00E67408">
        <w:rPr>
          <w:rFonts w:eastAsiaTheme="minorEastAsia"/>
          <w:lang w:val="en-GB" w:eastAsia="zh-CN"/>
        </w:rPr>
        <w:t>I</w:t>
      </w:r>
      <w:r w:rsidRPr="00E67408">
        <w:rPr>
          <w:rFonts w:eastAsiaTheme="minorEastAsia" w:hint="eastAsia"/>
          <w:lang w:val="en-GB" w:eastAsia="zh-CN"/>
        </w:rPr>
        <w:t xml:space="preserve">f the proposal above can be agreed, a reply LS needs to be sent </w:t>
      </w:r>
      <w:r w:rsidR="00937C2D">
        <w:rPr>
          <w:rFonts w:eastAsiaTheme="minorEastAsia" w:hint="eastAsia"/>
          <w:lang w:val="en-GB" w:eastAsia="zh-CN"/>
        </w:rPr>
        <w:t xml:space="preserve">back </w:t>
      </w:r>
      <w:r w:rsidRPr="00E67408">
        <w:rPr>
          <w:rFonts w:eastAsiaTheme="minorEastAsia" w:hint="eastAsia"/>
          <w:lang w:val="en-GB" w:eastAsia="zh-CN"/>
        </w:rPr>
        <w:t>to RAN4</w:t>
      </w:r>
      <w:r w:rsidR="00D93591" w:rsidRPr="00E67408">
        <w:rPr>
          <w:rFonts w:eastAsiaTheme="minorEastAsia" w:hint="eastAsia"/>
          <w:lang w:val="en-GB" w:eastAsia="zh-CN"/>
        </w:rPr>
        <w:t xml:space="preserve"> to explain RAN2 </w:t>
      </w:r>
      <w:r w:rsidR="00937C2D">
        <w:rPr>
          <w:rFonts w:eastAsiaTheme="minorEastAsia" w:hint="eastAsia"/>
          <w:lang w:val="en-GB" w:eastAsia="zh-CN"/>
        </w:rPr>
        <w:t>approach</w:t>
      </w:r>
      <w:r w:rsidR="00D93591" w:rsidRPr="00E67408">
        <w:rPr>
          <w:rFonts w:eastAsiaTheme="minorEastAsia" w:hint="eastAsia"/>
          <w:lang w:val="en-GB" w:eastAsia="zh-CN"/>
        </w:rPr>
        <w:t>.</w:t>
      </w:r>
      <w:r w:rsidR="00937C2D" w:rsidRPr="00937C2D">
        <w:rPr>
          <w:rFonts w:eastAsiaTheme="minorEastAsia" w:hint="eastAsia"/>
          <w:iCs/>
          <w:lang w:eastAsia="zh-CN"/>
        </w:rPr>
        <w:t xml:space="preserve"> </w:t>
      </w:r>
      <w:r w:rsidR="00937C2D" w:rsidRPr="00953D54">
        <w:rPr>
          <w:rFonts w:eastAsiaTheme="minorEastAsia" w:hint="eastAsia"/>
          <w:iCs/>
          <w:lang w:eastAsia="zh-CN"/>
        </w:rPr>
        <w:t xml:space="preserve">The draft LS reply is </w:t>
      </w:r>
      <w:r w:rsidR="00322A28">
        <w:rPr>
          <w:rFonts w:eastAsiaTheme="minorEastAsia" w:hint="eastAsia"/>
          <w:iCs/>
          <w:lang w:eastAsia="zh-CN"/>
        </w:rPr>
        <w:t xml:space="preserve">also </w:t>
      </w:r>
      <w:r w:rsidR="00937C2D">
        <w:rPr>
          <w:rFonts w:eastAsiaTheme="minorEastAsia" w:hint="eastAsia"/>
          <w:iCs/>
          <w:lang w:eastAsia="zh-CN"/>
        </w:rPr>
        <w:t>provided</w:t>
      </w:r>
      <w:r w:rsidR="00937C2D" w:rsidRPr="00953D54">
        <w:rPr>
          <w:rFonts w:eastAsiaTheme="minorEastAsia" w:hint="eastAsia"/>
          <w:iCs/>
          <w:lang w:eastAsia="zh-CN"/>
        </w:rPr>
        <w:t xml:space="preserve"> in [y].</w:t>
      </w:r>
    </w:p>
    <w:p w14:paraId="154840DE" w14:textId="5CF73092" w:rsidR="00096EF9" w:rsidRDefault="003E6348">
      <w:pPr>
        <w:spacing w:before="120"/>
        <w:rPr>
          <w:rFonts w:eastAsiaTheme="minorEastAsia"/>
          <w:b/>
          <w:iCs/>
          <w:lang w:eastAsia="zh-CN"/>
        </w:rPr>
      </w:pPr>
      <w:r>
        <w:rPr>
          <w:rFonts w:eastAsiaTheme="minorEastAsia"/>
          <w:b/>
          <w:iCs/>
          <w:lang w:eastAsia="zh-CN"/>
        </w:rPr>
        <w:t xml:space="preserve">Proposal </w:t>
      </w:r>
      <w:r w:rsidR="00937C2D">
        <w:rPr>
          <w:rFonts w:eastAsiaTheme="minorEastAsia" w:hint="eastAsia"/>
          <w:b/>
          <w:iCs/>
          <w:lang w:eastAsia="zh-CN"/>
        </w:rPr>
        <w:t>2</w:t>
      </w:r>
      <w:r>
        <w:rPr>
          <w:rFonts w:eastAsiaTheme="minorEastAsia" w:hint="eastAsia"/>
          <w:b/>
          <w:iCs/>
          <w:lang w:eastAsia="zh-CN"/>
        </w:rPr>
        <w:t>: S</w:t>
      </w:r>
      <w:r>
        <w:rPr>
          <w:rFonts w:eastAsiaTheme="minorEastAsia"/>
          <w:b/>
          <w:iCs/>
          <w:lang w:eastAsia="zh-CN"/>
        </w:rPr>
        <w:t xml:space="preserve">end </w:t>
      </w:r>
      <w:r>
        <w:rPr>
          <w:rFonts w:eastAsiaTheme="minorEastAsia" w:hint="eastAsia"/>
          <w:b/>
          <w:iCs/>
          <w:lang w:eastAsia="zh-CN"/>
        </w:rPr>
        <w:t xml:space="preserve">a </w:t>
      </w:r>
      <w:r>
        <w:rPr>
          <w:rFonts w:eastAsiaTheme="minorEastAsia"/>
          <w:b/>
          <w:iCs/>
          <w:lang w:eastAsia="zh-CN"/>
        </w:rPr>
        <w:t xml:space="preserve">reply LS to R4 and explain RAN2 </w:t>
      </w:r>
      <w:r w:rsidR="00937C2D">
        <w:rPr>
          <w:rFonts w:eastAsiaTheme="minorEastAsia" w:hint="eastAsia"/>
          <w:b/>
          <w:iCs/>
          <w:lang w:eastAsia="zh-CN"/>
        </w:rPr>
        <w:t>approach</w:t>
      </w:r>
      <w:r>
        <w:rPr>
          <w:rFonts w:eastAsiaTheme="minorEastAsia"/>
          <w:b/>
          <w:iCs/>
          <w:lang w:eastAsia="zh-CN"/>
        </w:rPr>
        <w:t>.</w:t>
      </w:r>
    </w:p>
    <w:p w14:paraId="0C6A86A0" w14:textId="7FE1508C" w:rsidR="00953D54" w:rsidRPr="00953D54" w:rsidRDefault="00953D54">
      <w:pPr>
        <w:spacing w:before="120"/>
        <w:rPr>
          <w:rFonts w:eastAsiaTheme="minorEastAsia"/>
          <w:iCs/>
          <w:lang w:eastAsia="zh-CN"/>
        </w:rPr>
      </w:pPr>
    </w:p>
    <w:p w14:paraId="0FED4F81" w14:textId="77777777" w:rsidR="00096EF9" w:rsidRDefault="003E6348">
      <w:pPr>
        <w:pStyle w:val="1"/>
        <w:jc w:val="both"/>
      </w:pPr>
      <w:r>
        <w:t>Conclusion</w:t>
      </w:r>
    </w:p>
    <w:p w14:paraId="1E0FCCF3" w14:textId="77777777" w:rsidR="00096EF9" w:rsidRDefault="003E6348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According to the analysis in section 2, it is observed that:</w:t>
      </w:r>
    </w:p>
    <w:p w14:paraId="2DE5353E" w14:textId="77777777" w:rsidR="00F83214" w:rsidRPr="00D056BD" w:rsidRDefault="00F83214" w:rsidP="00F83214">
      <w:pPr>
        <w:spacing w:before="120" w:after="120"/>
        <w:jc w:val="both"/>
        <w:rPr>
          <w:rFonts w:eastAsiaTheme="minorEastAsia"/>
          <w:b/>
          <w:lang w:val="en-GB" w:eastAsia="zh-CN"/>
        </w:rPr>
      </w:pPr>
      <w:r w:rsidRPr="00D056BD">
        <w:rPr>
          <w:rFonts w:eastAsiaTheme="minorEastAsia" w:hint="eastAsia"/>
          <w:b/>
          <w:lang w:eastAsia="zh-CN"/>
        </w:rPr>
        <w:t xml:space="preserve">Observation 1: Legacy UE capability, such as </w:t>
      </w:r>
      <w:proofErr w:type="spellStart"/>
      <w:r w:rsidRPr="001C45FE">
        <w:rPr>
          <w:rFonts w:eastAsiaTheme="minorEastAsia"/>
          <w:b/>
          <w:i/>
          <w:lang w:eastAsia="zh-CN"/>
        </w:rPr>
        <w:t>intraBandENDC</w:t>
      </w:r>
      <w:proofErr w:type="spellEnd"/>
      <w:r w:rsidRPr="001C45FE">
        <w:rPr>
          <w:rFonts w:eastAsiaTheme="minorEastAsia"/>
          <w:b/>
          <w:i/>
          <w:lang w:eastAsia="zh-CN"/>
        </w:rPr>
        <w:t>-Support</w:t>
      </w:r>
      <w:r w:rsidRPr="00D056BD">
        <w:rPr>
          <w:rFonts w:eastAsiaTheme="minorEastAsia" w:hint="eastAsia"/>
          <w:b/>
          <w:lang w:eastAsia="zh-CN"/>
        </w:rPr>
        <w:t>, define</w:t>
      </w:r>
      <w:r>
        <w:rPr>
          <w:rFonts w:eastAsiaTheme="minorEastAsia" w:hint="eastAsia"/>
          <w:b/>
          <w:lang w:eastAsia="zh-CN"/>
        </w:rPr>
        <w:t>s</w:t>
      </w:r>
      <w:r w:rsidRPr="00D056BD">
        <w:rPr>
          <w:rFonts w:eastAsiaTheme="minorEastAsia" w:hint="eastAsia"/>
          <w:b/>
          <w:lang w:eastAsia="zh-CN"/>
        </w:rPr>
        <w:t xml:space="preserve"> a case that </w:t>
      </w:r>
      <w:r w:rsidRPr="00D056BD">
        <w:rPr>
          <w:rFonts w:eastAsiaTheme="minorEastAsia"/>
          <w:b/>
          <w:lang w:eastAsia="zh-CN"/>
        </w:rPr>
        <w:t>UE suppor</w:t>
      </w:r>
      <w:r w:rsidRPr="00D056BD">
        <w:rPr>
          <w:rFonts w:eastAsiaTheme="minorEastAsia" w:hint="eastAsia"/>
          <w:b/>
          <w:lang w:eastAsia="zh-CN"/>
        </w:rPr>
        <w:t>t</w:t>
      </w:r>
      <w:r w:rsidRPr="00D056BD">
        <w:rPr>
          <w:rFonts w:eastAsiaTheme="minorEastAsia"/>
          <w:b/>
          <w:lang w:eastAsia="zh-CN"/>
        </w:rPr>
        <w:t xml:space="preserve">s intra-band (NG)EN-DC </w:t>
      </w:r>
      <w:r w:rsidRPr="00600B94">
        <w:rPr>
          <w:rFonts w:eastAsiaTheme="minorEastAsia"/>
          <w:b/>
          <w:lang w:eastAsia="zh-CN"/>
        </w:rPr>
        <w:t xml:space="preserve">with </w:t>
      </w:r>
      <w:r w:rsidRPr="00600B94">
        <w:rPr>
          <w:rFonts w:eastAsiaTheme="minorEastAsia"/>
          <w:b/>
          <w:color w:val="FF0000"/>
          <w:lang w:eastAsia="zh-CN"/>
        </w:rPr>
        <w:t xml:space="preserve">only </w:t>
      </w:r>
      <w:r w:rsidRPr="00600B94">
        <w:rPr>
          <w:rFonts w:eastAsiaTheme="minorEastAsia"/>
          <w:b/>
          <w:lang w:eastAsia="zh-CN"/>
        </w:rPr>
        <w:t>non-contiguous</w:t>
      </w:r>
      <w:r w:rsidRPr="00D056BD">
        <w:rPr>
          <w:rFonts w:eastAsiaTheme="minorEastAsia"/>
          <w:b/>
          <w:lang w:eastAsia="zh-CN"/>
        </w:rPr>
        <w:t xml:space="preserve"> spectrum</w:t>
      </w:r>
      <w:r w:rsidRPr="00D056BD">
        <w:rPr>
          <w:rFonts w:eastAsiaTheme="minorEastAsia" w:hint="eastAsia"/>
          <w:b/>
          <w:lang w:eastAsia="zh-CN"/>
        </w:rPr>
        <w:t>, which does not</w:t>
      </w:r>
      <w:r w:rsidRPr="00D056BD">
        <w:rPr>
          <w:rFonts w:eastAsiaTheme="minorEastAsia"/>
          <w:b/>
          <w:lang w:eastAsia="zh-CN"/>
        </w:rPr>
        <w:t xml:space="preserve"> reflect the implementation UE can support</w:t>
      </w:r>
      <w:r>
        <w:rPr>
          <w:rFonts w:eastAsiaTheme="minorEastAsia" w:hint="eastAsia"/>
          <w:b/>
          <w:lang w:eastAsia="zh-CN"/>
        </w:rPr>
        <w:t>.</w:t>
      </w:r>
      <w:r w:rsidRPr="00D056B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</w:t>
      </w:r>
      <w:r w:rsidRPr="00D056BD">
        <w:rPr>
          <w:rFonts w:eastAsiaTheme="minorEastAsia" w:hint="eastAsia"/>
          <w:b/>
          <w:lang w:eastAsia="zh-CN"/>
        </w:rPr>
        <w:t xml:space="preserve">s the original </w:t>
      </w:r>
      <w:r w:rsidRPr="00FA737D">
        <w:rPr>
          <w:rFonts w:eastAsiaTheme="minor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assumption is</w:t>
      </w:r>
      <w:r w:rsidRPr="00FA737D">
        <w:rPr>
          <w:rFonts w:eastAsiaTheme="minorEastAsia"/>
          <w:b/>
          <w:lang w:eastAsia="zh-CN"/>
        </w:rPr>
        <w:t xml:space="preserve"> that if a UE supports case 2 </w:t>
      </w:r>
      <w:r>
        <w:rPr>
          <w:rFonts w:eastAsiaTheme="minorEastAsia" w:hint="eastAsia"/>
          <w:b/>
          <w:lang w:eastAsia="zh-CN"/>
        </w:rPr>
        <w:t>(</w:t>
      </w:r>
      <w:r w:rsidRPr="00FA737D">
        <w:rPr>
          <w:rFonts w:eastAsiaTheme="minorEastAsia"/>
          <w:b/>
          <w:lang w:eastAsia="zh-CN"/>
        </w:rPr>
        <w:t>non-contiguous spectrum</w:t>
      </w:r>
      <w:r>
        <w:rPr>
          <w:rFonts w:eastAsiaTheme="minorEastAsia" w:hint="eastAsia"/>
          <w:b/>
          <w:lang w:eastAsia="zh-CN"/>
        </w:rPr>
        <w:t xml:space="preserve">) </w:t>
      </w:r>
      <w:r w:rsidRPr="00FA737D">
        <w:rPr>
          <w:rFonts w:eastAsiaTheme="minorEastAsia"/>
          <w:b/>
          <w:lang w:eastAsia="zh-CN"/>
        </w:rPr>
        <w:t>it also supports case 1</w:t>
      </w:r>
      <w:r>
        <w:rPr>
          <w:rFonts w:eastAsiaTheme="minorEastAsia" w:hint="eastAsia"/>
          <w:b/>
          <w:lang w:eastAsia="zh-CN"/>
        </w:rPr>
        <w:t xml:space="preserve"> (</w:t>
      </w:r>
      <w:r w:rsidRPr="00FA737D">
        <w:rPr>
          <w:rFonts w:eastAsiaTheme="minorEastAsia"/>
          <w:b/>
          <w:lang w:eastAsia="zh-CN"/>
        </w:rPr>
        <w:t>contiguous spectrum</w:t>
      </w:r>
      <w:r>
        <w:rPr>
          <w:rFonts w:eastAsiaTheme="minorEastAsia" w:hint="eastAsia"/>
          <w:b/>
          <w:lang w:eastAsia="zh-CN"/>
        </w:rPr>
        <w:t>)</w:t>
      </w:r>
      <w:r w:rsidRPr="00D056BD">
        <w:rPr>
          <w:rFonts w:eastAsiaTheme="minorEastAsia" w:hint="eastAsia"/>
          <w:b/>
          <w:lang w:eastAsia="zh-CN"/>
        </w:rPr>
        <w:t>.</w:t>
      </w:r>
    </w:p>
    <w:p w14:paraId="03A1A5E2" w14:textId="77777777" w:rsidR="00F83214" w:rsidRPr="00221FF5" w:rsidRDefault="00F83214" w:rsidP="00F83214">
      <w:pPr>
        <w:spacing w:before="120" w:after="120"/>
        <w:jc w:val="both"/>
        <w:rPr>
          <w:rFonts w:eastAsiaTheme="minorEastAsia"/>
          <w:b/>
          <w:lang w:eastAsia="zh-CN"/>
        </w:rPr>
      </w:pPr>
      <w:r w:rsidRPr="00221FF5">
        <w:rPr>
          <w:rFonts w:eastAsiaTheme="minorEastAsia"/>
          <w:b/>
          <w:lang w:eastAsia="zh-CN"/>
        </w:rPr>
        <w:t>Observation</w:t>
      </w:r>
      <w:r w:rsidRPr="00221FF5">
        <w:rPr>
          <w:rFonts w:eastAsiaTheme="minorEastAsia" w:hint="eastAsia"/>
          <w:b/>
          <w:lang w:eastAsia="zh-CN"/>
        </w:rPr>
        <w:t xml:space="preserve"> 2:</w:t>
      </w:r>
      <w:r>
        <w:rPr>
          <w:rFonts w:eastAsiaTheme="minorEastAsia" w:hint="eastAsia"/>
          <w:b/>
          <w:lang w:eastAsia="zh-CN"/>
        </w:rPr>
        <w:t xml:space="preserve"> </w:t>
      </w:r>
      <w:r w:rsidRPr="00322A28">
        <w:rPr>
          <w:rFonts w:eastAsiaTheme="minorEastAsia"/>
          <w:b/>
          <w:lang w:eastAsia="zh-CN"/>
        </w:rPr>
        <w:t>there is no NBC issue with option 2, as the network could understand the “both” capability of R18 UE and the “non-contiguous only” capability of legacy UEs (if any) correctly</w:t>
      </w:r>
      <w:r>
        <w:rPr>
          <w:rFonts w:eastAsiaTheme="minorEastAsia" w:hint="eastAsia"/>
          <w:b/>
          <w:lang w:eastAsia="zh-CN"/>
        </w:rPr>
        <w:t>.</w:t>
      </w:r>
    </w:p>
    <w:p w14:paraId="2386F0A2" w14:textId="77777777" w:rsidR="00096EF9" w:rsidRDefault="00096EF9">
      <w:pPr>
        <w:pStyle w:val="a0"/>
        <w:rPr>
          <w:rFonts w:eastAsia="宋体"/>
          <w:lang w:val="en-GB" w:eastAsia="zh-CN"/>
        </w:rPr>
      </w:pPr>
    </w:p>
    <w:p w14:paraId="0ACA29E2" w14:textId="77777777" w:rsidR="00096EF9" w:rsidRDefault="003E6348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And we propose:</w:t>
      </w:r>
    </w:p>
    <w:p w14:paraId="76DE0C0B" w14:textId="0DFDA738" w:rsidR="00F83214" w:rsidRPr="00E67408" w:rsidRDefault="00F83214" w:rsidP="00F83214">
      <w:pPr>
        <w:spacing w:before="120" w:after="120"/>
        <w:jc w:val="both"/>
        <w:rPr>
          <w:rFonts w:eastAsiaTheme="minorEastAsia"/>
          <w:b/>
          <w:lang w:eastAsia="zh-CN"/>
        </w:rPr>
      </w:pPr>
      <w:r w:rsidRPr="00E67408">
        <w:rPr>
          <w:rFonts w:eastAsiaTheme="minorEastAsia" w:hint="eastAsia"/>
          <w:b/>
          <w:lang w:val="en-GB" w:eastAsia="zh-CN"/>
        </w:rPr>
        <w:t xml:space="preserve">Proposal 1: Instead of introducing new UE </w:t>
      </w:r>
      <w:r w:rsidRPr="00E67408">
        <w:rPr>
          <w:rFonts w:eastAsiaTheme="minorEastAsia"/>
          <w:b/>
          <w:lang w:val="en-GB" w:eastAsia="zh-CN"/>
        </w:rPr>
        <w:t>capabilit</w:t>
      </w:r>
      <w:r>
        <w:rPr>
          <w:rFonts w:eastAsiaTheme="minorEastAsia" w:hint="eastAsia"/>
          <w:b/>
          <w:lang w:val="en-GB" w:eastAsia="zh-CN"/>
        </w:rPr>
        <w:t>ies</w:t>
      </w:r>
      <w:r w:rsidRPr="00E67408">
        <w:rPr>
          <w:rFonts w:eastAsiaTheme="minorEastAsia" w:hint="eastAsia"/>
          <w:b/>
          <w:lang w:val="en-GB"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update</w:t>
      </w:r>
      <w:r w:rsidRPr="00E67408">
        <w:rPr>
          <w:rFonts w:eastAsiaTheme="minorEastAsia" w:hint="eastAsia"/>
          <w:b/>
          <w:lang w:eastAsia="zh-CN"/>
        </w:rPr>
        <w:t xml:space="preserve"> the field </w:t>
      </w:r>
      <w:r w:rsidRPr="00E67408">
        <w:rPr>
          <w:rFonts w:eastAsiaTheme="minorEastAsia"/>
          <w:b/>
          <w:lang w:eastAsia="zh-CN"/>
        </w:rPr>
        <w:t>description</w:t>
      </w:r>
      <w:r>
        <w:rPr>
          <w:rFonts w:eastAsiaTheme="minorEastAsia" w:hint="eastAsia"/>
          <w:b/>
          <w:lang w:eastAsia="zh-CN"/>
        </w:rPr>
        <w:t>s</w:t>
      </w:r>
      <w:r w:rsidRPr="00E67408">
        <w:rPr>
          <w:rFonts w:eastAsiaTheme="minorEastAsia" w:hint="eastAsia"/>
          <w:b/>
          <w:lang w:eastAsia="zh-CN"/>
        </w:rPr>
        <w:t xml:space="preserve"> of </w:t>
      </w:r>
      <w:r>
        <w:rPr>
          <w:rFonts w:eastAsiaTheme="minorEastAsia" w:hint="eastAsia"/>
          <w:b/>
          <w:lang w:eastAsia="zh-CN"/>
        </w:rPr>
        <w:t>the following UE capabilities</w:t>
      </w:r>
      <w:r w:rsidRPr="00E67408">
        <w:rPr>
          <w:rFonts w:eastAsiaTheme="minorEastAsia" w:hint="eastAsia"/>
          <w:b/>
          <w:lang w:eastAsia="zh-CN"/>
        </w:rPr>
        <w:t xml:space="preserve"> from R18,</w:t>
      </w:r>
      <w:r>
        <w:rPr>
          <w:rFonts w:eastAsiaTheme="minorEastAsia" w:hint="eastAsia"/>
          <w:b/>
          <w:lang w:eastAsia="zh-CN"/>
        </w:rPr>
        <w:t xml:space="preserve"> </w:t>
      </w:r>
      <w:r w:rsidRPr="00E67408">
        <w:rPr>
          <w:rFonts w:eastAsiaTheme="minorEastAsia" w:hint="eastAsia"/>
          <w:b/>
          <w:lang w:eastAsia="zh-CN"/>
        </w:rPr>
        <w:t xml:space="preserve">including </w:t>
      </w:r>
      <w:proofErr w:type="spellStart"/>
      <w:r w:rsidRPr="0076768E">
        <w:rPr>
          <w:rFonts w:eastAsiaTheme="minorEastAsia"/>
          <w:b/>
          <w:i/>
          <w:lang w:eastAsia="zh-CN"/>
        </w:rPr>
        <w:t>intraBandENDC</w:t>
      </w:r>
      <w:proofErr w:type="spellEnd"/>
      <w:r w:rsidRPr="0076768E">
        <w:rPr>
          <w:rFonts w:eastAsiaTheme="minorEastAsia"/>
          <w:b/>
          <w:i/>
          <w:lang w:eastAsia="zh-CN"/>
        </w:rPr>
        <w:t>-Support</w:t>
      </w:r>
      <w:r w:rsidRPr="00FD75AB">
        <w:rPr>
          <w:rFonts w:eastAsiaTheme="minorEastAsia"/>
          <w:b/>
          <w:lang w:eastAsia="zh-CN"/>
        </w:rPr>
        <w:t>,</w:t>
      </w:r>
      <w:r w:rsidRPr="0076768E">
        <w:rPr>
          <w:rFonts w:eastAsiaTheme="minorEastAsia"/>
          <w:b/>
          <w:i/>
          <w:lang w:eastAsia="zh-CN"/>
        </w:rPr>
        <w:t xml:space="preserve"> </w:t>
      </w:r>
      <w:proofErr w:type="spellStart"/>
      <w:r w:rsidRPr="0076768E">
        <w:rPr>
          <w:rFonts w:eastAsiaTheme="minorEastAsia"/>
          <w:b/>
          <w:i/>
          <w:lang w:eastAsia="zh-CN"/>
        </w:rPr>
        <w:t>intrabandENDC</w:t>
      </w:r>
      <w:proofErr w:type="spellEnd"/>
      <w:r w:rsidRPr="0076768E">
        <w:rPr>
          <w:rFonts w:eastAsiaTheme="minorEastAsia"/>
          <w:b/>
          <w:i/>
          <w:lang w:eastAsia="zh-CN"/>
        </w:rPr>
        <w:t>-Support-UL</w:t>
      </w:r>
      <w:r w:rsidRPr="00FD75AB">
        <w:rPr>
          <w:rFonts w:eastAsiaTheme="minorEastAsia"/>
          <w:b/>
          <w:lang w:eastAsia="zh-CN"/>
        </w:rPr>
        <w:t>,</w:t>
      </w:r>
      <w:r w:rsidRPr="0076768E">
        <w:rPr>
          <w:rFonts w:eastAsiaTheme="minorEastAsia"/>
          <w:b/>
          <w:i/>
          <w:lang w:eastAsia="zh-CN"/>
        </w:rPr>
        <w:t xml:space="preserve"> intraBandENDC-Support-v1790 </w:t>
      </w:r>
      <w:r w:rsidRPr="00FD75AB">
        <w:rPr>
          <w:rFonts w:eastAsiaTheme="minorEastAsia"/>
          <w:b/>
          <w:lang w:eastAsia="zh-CN"/>
        </w:rPr>
        <w:t>and</w:t>
      </w:r>
      <w:r w:rsidRPr="0076768E">
        <w:rPr>
          <w:rFonts w:eastAsiaTheme="minorEastAsia"/>
          <w:b/>
          <w:i/>
          <w:lang w:eastAsia="zh-CN"/>
        </w:rPr>
        <w:t xml:space="preserve"> intraBandENDC-Support-UL-v1790</w:t>
      </w:r>
      <w:r w:rsidRPr="00E67408">
        <w:rPr>
          <w:rFonts w:eastAsiaTheme="minorEastAsia" w:hint="eastAsia"/>
          <w:b/>
          <w:lang w:eastAsia="zh-CN"/>
        </w:rPr>
        <w:t xml:space="preserve">, to </w:t>
      </w:r>
      <w:r>
        <w:rPr>
          <w:rFonts w:eastAsiaTheme="minorEastAsia" w:hint="eastAsia"/>
          <w:b/>
          <w:lang w:eastAsia="zh-CN"/>
        </w:rPr>
        <w:t>add restriction that a</w:t>
      </w:r>
      <w:r w:rsidRPr="00E67408">
        <w:rPr>
          <w:rFonts w:eastAsiaTheme="minorEastAsia" w:hint="eastAsia"/>
          <w:b/>
          <w:lang w:eastAsia="zh-CN"/>
        </w:rPr>
        <w:t xml:space="preserve"> UE only indicat</w:t>
      </w:r>
      <w:r>
        <w:rPr>
          <w:rFonts w:eastAsiaTheme="minorEastAsia" w:hint="eastAsia"/>
          <w:b/>
          <w:lang w:eastAsia="zh-CN"/>
        </w:rPr>
        <w:t>es</w:t>
      </w:r>
      <w:r w:rsidRPr="00E67408">
        <w:rPr>
          <w:rFonts w:eastAsiaTheme="minorEastAsia" w:hint="eastAsia"/>
          <w:b/>
          <w:lang w:eastAsia="zh-CN"/>
        </w:rPr>
        <w:t xml:space="preserve"> </w:t>
      </w:r>
      <w:r w:rsidRPr="00E67408">
        <w:rPr>
          <w:rFonts w:eastAsiaTheme="minorEastAsia"/>
          <w:b/>
          <w:lang w:eastAsia="zh-CN"/>
        </w:rPr>
        <w:t>‘</w:t>
      </w:r>
      <w:r w:rsidRPr="00E67408">
        <w:rPr>
          <w:rFonts w:eastAsiaTheme="minorEastAsia" w:hint="eastAsia"/>
          <w:b/>
          <w:lang w:eastAsia="zh-CN"/>
        </w:rPr>
        <w:t>both</w:t>
      </w:r>
      <w:r w:rsidRPr="00E67408">
        <w:rPr>
          <w:rFonts w:eastAsiaTheme="minorEastAsia"/>
          <w:b/>
          <w:lang w:eastAsia="zh-CN"/>
        </w:rPr>
        <w:t>’</w:t>
      </w:r>
      <w:r w:rsidRPr="00E67408">
        <w:rPr>
          <w:rFonts w:eastAsiaTheme="minorEastAsia" w:hint="eastAsia"/>
          <w:b/>
          <w:lang w:eastAsia="zh-CN"/>
        </w:rPr>
        <w:t xml:space="preserve"> if </w:t>
      </w:r>
      <w:r>
        <w:rPr>
          <w:rFonts w:eastAsiaTheme="minorEastAsia" w:hint="eastAsia"/>
          <w:b/>
          <w:lang w:eastAsia="zh-CN"/>
        </w:rPr>
        <w:t xml:space="preserve">the corresponding UE capability is </w:t>
      </w:r>
      <w:r w:rsidR="00FD3225">
        <w:rPr>
          <w:rFonts w:eastAsiaTheme="minorEastAsia" w:hint="eastAsia"/>
          <w:b/>
          <w:lang w:eastAsia="zh-CN"/>
        </w:rPr>
        <w:t>supported</w:t>
      </w:r>
      <w:r w:rsidRPr="00E67408">
        <w:rPr>
          <w:rFonts w:eastAsiaTheme="minorEastAsia" w:hint="eastAsia"/>
          <w:b/>
          <w:lang w:eastAsia="zh-CN"/>
        </w:rPr>
        <w:t>.</w:t>
      </w:r>
    </w:p>
    <w:p w14:paraId="52C295C2" w14:textId="77777777" w:rsidR="00F83214" w:rsidRDefault="00F83214" w:rsidP="00F83214">
      <w:pPr>
        <w:spacing w:before="120"/>
        <w:rPr>
          <w:rFonts w:eastAsiaTheme="minorEastAsia"/>
          <w:b/>
          <w:iCs/>
          <w:lang w:eastAsia="zh-CN"/>
        </w:rPr>
      </w:pPr>
      <w:r>
        <w:rPr>
          <w:rFonts w:eastAsiaTheme="minorEastAsia"/>
          <w:b/>
          <w:iCs/>
          <w:lang w:eastAsia="zh-CN"/>
        </w:rPr>
        <w:t xml:space="preserve">Proposal </w:t>
      </w:r>
      <w:r>
        <w:rPr>
          <w:rFonts w:eastAsiaTheme="minorEastAsia" w:hint="eastAsia"/>
          <w:b/>
          <w:iCs/>
          <w:lang w:eastAsia="zh-CN"/>
        </w:rPr>
        <w:t>2: S</w:t>
      </w:r>
      <w:r>
        <w:rPr>
          <w:rFonts w:eastAsiaTheme="minorEastAsia"/>
          <w:b/>
          <w:iCs/>
          <w:lang w:eastAsia="zh-CN"/>
        </w:rPr>
        <w:t xml:space="preserve">end </w:t>
      </w:r>
      <w:r>
        <w:rPr>
          <w:rFonts w:eastAsiaTheme="minorEastAsia" w:hint="eastAsia"/>
          <w:b/>
          <w:iCs/>
          <w:lang w:eastAsia="zh-CN"/>
        </w:rPr>
        <w:t xml:space="preserve">a </w:t>
      </w:r>
      <w:r>
        <w:rPr>
          <w:rFonts w:eastAsiaTheme="minorEastAsia"/>
          <w:b/>
          <w:iCs/>
          <w:lang w:eastAsia="zh-CN"/>
        </w:rPr>
        <w:t xml:space="preserve">reply LS to R4 and explain RAN2 </w:t>
      </w:r>
      <w:r>
        <w:rPr>
          <w:rFonts w:eastAsiaTheme="minorEastAsia" w:hint="eastAsia"/>
          <w:b/>
          <w:iCs/>
          <w:lang w:eastAsia="zh-CN"/>
        </w:rPr>
        <w:t>approach</w:t>
      </w:r>
      <w:r>
        <w:rPr>
          <w:rFonts w:eastAsiaTheme="minorEastAsia"/>
          <w:b/>
          <w:iCs/>
          <w:lang w:eastAsia="zh-CN"/>
        </w:rPr>
        <w:t>.</w:t>
      </w:r>
    </w:p>
    <w:p w14:paraId="7B3784C1" w14:textId="77777777" w:rsidR="00096EF9" w:rsidRDefault="00096EF9">
      <w:pPr>
        <w:pStyle w:val="a0"/>
        <w:rPr>
          <w:rFonts w:eastAsia="宋体"/>
          <w:lang w:val="en-GB" w:eastAsia="zh-CN"/>
        </w:rPr>
      </w:pPr>
    </w:p>
    <w:p w14:paraId="1BECE078" w14:textId="77777777" w:rsidR="00096EF9" w:rsidRDefault="003E6348">
      <w:pPr>
        <w:pStyle w:val="1"/>
        <w:jc w:val="both"/>
      </w:pPr>
      <w:bookmarkStart w:id="4" w:name="_Ref69910645"/>
      <w:r>
        <w:rPr>
          <w:rFonts w:hint="eastAsia"/>
        </w:rPr>
        <w:t>Reference</w:t>
      </w:r>
      <w:bookmarkEnd w:id="4"/>
    </w:p>
    <w:p w14:paraId="6D178C2A" w14:textId="15760848" w:rsidR="00E67408" w:rsidRPr="00D501C0" w:rsidRDefault="00842DE1" w:rsidP="00E67408">
      <w:pPr>
        <w:numPr>
          <w:ilvl w:val="0"/>
          <w:numId w:val="9"/>
        </w:numPr>
        <w:spacing w:after="120" w:line="288" w:lineRule="auto"/>
        <w:jc w:val="both"/>
        <w:rPr>
          <w:rFonts w:eastAsia="Malgun Gothic"/>
          <w:iCs/>
          <w:lang w:eastAsia="ko-KR"/>
        </w:rPr>
      </w:pPr>
      <w:r w:rsidRPr="00842DE1">
        <w:rPr>
          <w:rFonts w:eastAsia="Malgun Gothic"/>
          <w:iCs/>
          <w:lang w:eastAsia="ko-KR"/>
        </w:rPr>
        <w:t>R4-2410693</w:t>
      </w:r>
      <w:r w:rsidRPr="00842DE1">
        <w:rPr>
          <w:rFonts w:eastAsia="Malgun Gothic" w:hint="eastAsia"/>
          <w:iCs/>
          <w:lang w:eastAsia="ko-KR"/>
        </w:rPr>
        <w:t xml:space="preserve">, </w:t>
      </w:r>
      <w:r w:rsidRPr="00842DE1">
        <w:rPr>
          <w:rFonts w:eastAsia="Malgun Gothic"/>
          <w:iCs/>
          <w:lang w:eastAsia="ko-KR"/>
        </w:rPr>
        <w:t>LS on intra-band EN-DC channel spacing</w:t>
      </w:r>
      <w:r w:rsidRPr="00842DE1">
        <w:rPr>
          <w:rFonts w:eastAsia="Malgun Gothic" w:hint="eastAsia"/>
          <w:iCs/>
          <w:lang w:eastAsia="ko-KR"/>
        </w:rPr>
        <w:t>, To: RAN2</w:t>
      </w:r>
    </w:p>
    <w:p w14:paraId="0729BBCB" w14:textId="25F910FA" w:rsidR="00724253" w:rsidRPr="00CE35DE" w:rsidRDefault="007A1845" w:rsidP="007A1845">
      <w:pPr>
        <w:numPr>
          <w:ilvl w:val="0"/>
          <w:numId w:val="9"/>
        </w:numPr>
        <w:spacing w:after="120" w:line="288" w:lineRule="auto"/>
        <w:jc w:val="both"/>
        <w:rPr>
          <w:rFonts w:eastAsia="Malgun Gothic"/>
          <w:iCs/>
          <w:lang w:eastAsia="ko-KR"/>
        </w:rPr>
      </w:pPr>
      <w:r w:rsidRPr="007A1845">
        <w:rPr>
          <w:rFonts w:eastAsiaTheme="minorEastAsia"/>
          <w:iCs/>
          <w:lang w:eastAsia="zh-CN"/>
        </w:rPr>
        <w:t>R2-2406834</w:t>
      </w:r>
      <w:r>
        <w:rPr>
          <w:rFonts w:eastAsiaTheme="minorEastAsia" w:hint="eastAsia"/>
          <w:iCs/>
          <w:lang w:eastAsia="zh-CN"/>
        </w:rPr>
        <w:t>,</w:t>
      </w:r>
      <w:r w:rsidRPr="007A1845">
        <w:rPr>
          <w:rFonts w:eastAsiaTheme="minorEastAsia"/>
          <w:iCs/>
          <w:lang w:eastAsia="zh-CN"/>
        </w:rPr>
        <w:t xml:space="preserve"> Capability update for </w:t>
      </w:r>
      <w:proofErr w:type="spellStart"/>
      <w:r w:rsidRPr="007A1845">
        <w:rPr>
          <w:rFonts w:eastAsiaTheme="minorEastAsia"/>
          <w:iCs/>
          <w:lang w:eastAsia="zh-CN"/>
        </w:rPr>
        <w:t>intraBandENDC</w:t>
      </w:r>
      <w:proofErr w:type="spellEnd"/>
      <w:r w:rsidRPr="007A1845">
        <w:rPr>
          <w:rFonts w:eastAsiaTheme="minorEastAsia"/>
          <w:iCs/>
          <w:lang w:eastAsia="zh-CN"/>
        </w:rPr>
        <w:t>-Support</w:t>
      </w:r>
      <w:r>
        <w:rPr>
          <w:rFonts w:eastAsiaTheme="minorEastAsia" w:hint="eastAsia"/>
          <w:iCs/>
          <w:lang w:eastAsia="zh-CN"/>
        </w:rPr>
        <w:t>, CATT</w:t>
      </w:r>
    </w:p>
    <w:p w14:paraId="36F6CCFB" w14:textId="5FCE98B6" w:rsidR="00724253" w:rsidRPr="00D501C0" w:rsidRDefault="007A1845" w:rsidP="007A1845">
      <w:pPr>
        <w:numPr>
          <w:ilvl w:val="0"/>
          <w:numId w:val="9"/>
        </w:numPr>
        <w:spacing w:after="120" w:line="288" w:lineRule="auto"/>
        <w:jc w:val="both"/>
        <w:rPr>
          <w:rFonts w:eastAsia="Malgun Gothic"/>
          <w:iCs/>
          <w:lang w:eastAsia="ko-KR"/>
        </w:rPr>
      </w:pPr>
      <w:r w:rsidRPr="007A1845">
        <w:rPr>
          <w:rFonts w:eastAsiaTheme="minorEastAsia"/>
          <w:iCs/>
          <w:lang w:eastAsia="zh-CN"/>
        </w:rPr>
        <w:t>R2-2406835</w:t>
      </w:r>
      <w:r>
        <w:rPr>
          <w:rFonts w:eastAsiaTheme="minorEastAsia" w:hint="eastAsia"/>
          <w:iCs/>
          <w:lang w:eastAsia="zh-CN"/>
        </w:rPr>
        <w:t>,</w:t>
      </w:r>
      <w:r w:rsidRPr="007A1845">
        <w:rPr>
          <w:rFonts w:eastAsiaTheme="minorEastAsia"/>
          <w:iCs/>
          <w:lang w:eastAsia="zh-CN"/>
        </w:rPr>
        <w:t xml:space="preserve"> DRAFT Reply LS on intra-band EN-DC channel spacing</w:t>
      </w:r>
      <w:r>
        <w:rPr>
          <w:rFonts w:eastAsiaTheme="minorEastAsia"/>
          <w:iCs/>
          <w:lang w:eastAsia="zh-CN"/>
        </w:rPr>
        <w:t>, To: RAN</w:t>
      </w:r>
      <w:r>
        <w:rPr>
          <w:rFonts w:eastAsiaTheme="minorEastAsia" w:hint="eastAsia"/>
          <w:iCs/>
          <w:lang w:eastAsia="zh-CN"/>
        </w:rPr>
        <w:t>4</w:t>
      </w:r>
      <w:bookmarkStart w:id="5" w:name="_GoBack"/>
      <w:bookmarkEnd w:id="5"/>
    </w:p>
    <w:p w14:paraId="5077238F" w14:textId="7740C94F" w:rsidR="00937C2D" w:rsidRPr="00724253" w:rsidRDefault="001B7FD9">
      <w:pPr>
        <w:numPr>
          <w:ilvl w:val="0"/>
          <w:numId w:val="9"/>
        </w:numPr>
        <w:spacing w:after="120" w:line="288" w:lineRule="auto"/>
        <w:jc w:val="both"/>
        <w:rPr>
          <w:rFonts w:eastAsia="Malgun Gothic"/>
          <w:iCs/>
          <w:lang w:eastAsia="ko-KR"/>
        </w:rPr>
      </w:pPr>
      <w:r w:rsidRPr="00724253">
        <w:rPr>
          <w:rFonts w:eastAsia="Malgun Gothic"/>
          <w:iCs/>
          <w:lang w:eastAsia="ko-KR"/>
        </w:rPr>
        <w:t>R4-1813862</w:t>
      </w:r>
      <w:r w:rsidRPr="00724253">
        <w:rPr>
          <w:rFonts w:eastAsiaTheme="minorEastAsia"/>
          <w:iCs/>
          <w:lang w:eastAsia="zh-CN"/>
        </w:rPr>
        <w:t>, Reply LS on intra-band combination for NR CA and MR-DC, To: RAN2</w:t>
      </w:r>
    </w:p>
    <w:sectPr w:rsidR="00937C2D" w:rsidRPr="007242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1F52CA" w15:done="0"/>
  <w15:commentEx w15:paraId="3D802178" w15:done="0"/>
  <w15:commentEx w15:paraId="303A44DF" w15:done="0"/>
  <w15:commentEx w15:paraId="4670DE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ex:commentExtensible w16cex:durableId="2DB46CEB" w16cex:dateUtc="2024-01-18T01:52:10Z"/>
  <w16cex:commentExtensible w16cex:durableId="3810941C" w16cex:dateUtc="2024-01-18T02:32:23Z"/>
  <w16cex:commentExtensible w16cex:durableId="0A5D9EA9" w16cex:dateUtc="2024-01-18T02:34:49Z"/>
  <w16cex:commentExtensible w16cex:durableId="6FB81813" w16cex:dateUtc="2024-01-18T02:35:37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1F52CA" w16cid:durableId="295CC207"/>
  <w16cid:commentId w16cid:paraId="3D802178" w16cid:durableId="295CC2B7"/>
  <w16cid:commentId w16cid:paraId="303A44DF" w16cid:durableId="295CC3E9"/>
  <w16cid:commentId w16cid:paraId="4670DEB3" w16cid:durableId="295CC7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D0291" w14:textId="77777777" w:rsidR="00D920A6" w:rsidRDefault="00D920A6">
      <w:r>
        <w:separator/>
      </w:r>
    </w:p>
  </w:endnote>
  <w:endnote w:type="continuationSeparator" w:id="0">
    <w:p w14:paraId="6ADFBCED" w14:textId="77777777" w:rsidR="00D920A6" w:rsidRDefault="00D9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49E16" w14:textId="77777777" w:rsidR="00EA5809" w:rsidRDefault="00EA5809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7D189BD" w14:textId="77777777" w:rsidR="00EA5809" w:rsidRDefault="00EA580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F032D" w14:textId="77777777" w:rsidR="00EA5809" w:rsidRDefault="00EA5809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376DE">
      <w:rPr>
        <w:rStyle w:val="af3"/>
        <w:noProof/>
      </w:rPr>
      <w:t>3</w:t>
    </w:r>
    <w:r>
      <w:rPr>
        <w:rStyle w:val="af3"/>
      </w:rPr>
      <w:fldChar w:fldCharType="end"/>
    </w:r>
  </w:p>
  <w:p w14:paraId="12B99916" w14:textId="77777777" w:rsidR="00EA5809" w:rsidRDefault="00EA5809">
    <w:pPr>
      <w:pStyle w:val="af1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1E87E" w14:textId="77777777" w:rsidR="00D920A6" w:rsidRDefault="00D920A6">
      <w:r>
        <w:separator/>
      </w:r>
    </w:p>
  </w:footnote>
  <w:footnote w:type="continuationSeparator" w:id="0">
    <w:p w14:paraId="0A00104D" w14:textId="77777777" w:rsidR="00D920A6" w:rsidRDefault="00D92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FFE93" w14:textId="7412BD7B" w:rsidR="00EA5809" w:rsidRDefault="00EA5809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60288" behindDoc="0" locked="0" layoutInCell="1" allowOverlap="1" wp14:anchorId="41401ED3" wp14:editId="7494306D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6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15ACC" w14:textId="77777777" w:rsidR="00EA5809" w:rsidRDefault="00EA5809">
    <w:pPr>
      <w:pStyle w:val="a9"/>
      <w:ind w:right="400"/>
    </w:pPr>
  </w:p>
  <w:p w14:paraId="5295182E" w14:textId="007D4EDE" w:rsidR="00EA5809" w:rsidRDefault="00EA5809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53EB56D9" wp14:editId="1A887857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4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183D1" w14:textId="79F15281" w:rsidR="00EA5809" w:rsidRDefault="00EA5809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066FA6A4" wp14:editId="4FBBFD4D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7899"/>
    <w:multiLevelType w:val="hybridMultilevel"/>
    <w:tmpl w:val="00000000"/>
    <w:lvl w:ilvl="0" w:tplc="C734A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813415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70E9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345A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C44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5A06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7A28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411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10DB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474786"/>
    <w:multiLevelType w:val="hybridMultilevel"/>
    <w:tmpl w:val="40DCA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89695"/>
    <w:multiLevelType w:val="hybridMultilevel"/>
    <w:tmpl w:val="00000000"/>
    <w:lvl w:ilvl="0" w:tplc="56D6A552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E8A472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2E2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E26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2FF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44F4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497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0055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2A70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042039"/>
    <w:multiLevelType w:val="hybridMultilevel"/>
    <w:tmpl w:val="00000000"/>
    <w:lvl w:ilvl="0" w:tplc="3DBCE9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0000"/>
      </w:rPr>
    </w:lvl>
    <w:lvl w:ilvl="1" w:tplc="C65E87C0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3404C4AE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E6B0793C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90301C16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D1E850AC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3562401C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ECD43E0C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BF9666A6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28639A"/>
    <w:multiLevelType w:val="hybridMultilevel"/>
    <w:tmpl w:val="00000000"/>
    <w:lvl w:ilvl="0" w:tplc="972AB89A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6B4819D8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D4E4ED0C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8760073C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E1F2C166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ED7435E6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3558BA14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AD87990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71630D2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>
    <w:nsid w:val="1C61FDE3"/>
    <w:multiLevelType w:val="hybridMultilevel"/>
    <w:tmpl w:val="00000000"/>
    <w:lvl w:ilvl="0" w:tplc="6AC8F61C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74824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E4A6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6267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22F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78E0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EECA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DFC35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101A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F2D4B9A"/>
    <w:multiLevelType w:val="hybridMultilevel"/>
    <w:tmpl w:val="00000000"/>
    <w:lvl w:ilvl="0" w:tplc="61CAE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5C2E262">
      <w:start w:val="1"/>
      <w:numFmt w:val="lowerLetter"/>
      <w:lvlText w:val="%2)"/>
      <w:lvlJc w:val="left"/>
      <w:pPr>
        <w:ind w:left="880" w:hanging="440"/>
      </w:pPr>
    </w:lvl>
    <w:lvl w:ilvl="2" w:tplc="5296BDB2">
      <w:start w:val="1"/>
      <w:numFmt w:val="lowerRoman"/>
      <w:lvlText w:val="%3."/>
      <w:lvlJc w:val="right"/>
      <w:pPr>
        <w:ind w:left="1320" w:hanging="440"/>
      </w:pPr>
    </w:lvl>
    <w:lvl w:ilvl="3" w:tplc="09EE5B56">
      <w:start w:val="1"/>
      <w:numFmt w:val="decimal"/>
      <w:lvlText w:val="%4."/>
      <w:lvlJc w:val="left"/>
      <w:pPr>
        <w:ind w:left="1760" w:hanging="440"/>
      </w:pPr>
    </w:lvl>
    <w:lvl w:ilvl="4" w:tplc="49500C32">
      <w:start w:val="1"/>
      <w:numFmt w:val="lowerLetter"/>
      <w:lvlText w:val="%5)"/>
      <w:lvlJc w:val="left"/>
      <w:pPr>
        <w:ind w:left="2200" w:hanging="440"/>
      </w:pPr>
    </w:lvl>
    <w:lvl w:ilvl="5" w:tplc="55181064">
      <w:start w:val="1"/>
      <w:numFmt w:val="lowerRoman"/>
      <w:lvlText w:val="%6."/>
      <w:lvlJc w:val="right"/>
      <w:pPr>
        <w:ind w:left="2640" w:hanging="440"/>
      </w:pPr>
    </w:lvl>
    <w:lvl w:ilvl="6" w:tplc="52BA0836">
      <w:start w:val="1"/>
      <w:numFmt w:val="decimal"/>
      <w:lvlText w:val="%7."/>
      <w:lvlJc w:val="left"/>
      <w:pPr>
        <w:ind w:left="3080" w:hanging="440"/>
      </w:pPr>
    </w:lvl>
    <w:lvl w:ilvl="7" w:tplc="4C6E6DB0">
      <w:start w:val="1"/>
      <w:numFmt w:val="lowerLetter"/>
      <w:lvlText w:val="%8)"/>
      <w:lvlJc w:val="left"/>
      <w:pPr>
        <w:ind w:left="3520" w:hanging="440"/>
      </w:pPr>
    </w:lvl>
    <w:lvl w:ilvl="8" w:tplc="59D83BB8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218FF4DF"/>
    <w:multiLevelType w:val="hybridMultilevel"/>
    <w:tmpl w:val="00000000"/>
    <w:lvl w:ilvl="0" w:tplc="B9462C9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6BF28B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CFD257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3C0CF8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1469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4622EC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A18A9F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64A4B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760287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8">
    <w:nsid w:val="25A98771"/>
    <w:multiLevelType w:val="hybridMultilevel"/>
    <w:tmpl w:val="00000000"/>
    <w:lvl w:ilvl="0" w:tplc="69D0C7CC">
      <w:start w:val="1"/>
      <w:numFmt w:val="decimal"/>
      <w:lvlText w:val="%1)"/>
      <w:lvlJc w:val="left"/>
      <w:pPr>
        <w:ind w:left="420" w:hanging="420"/>
      </w:pPr>
    </w:lvl>
    <w:lvl w:ilvl="1" w:tplc="8DAC9454">
      <w:start w:val="1"/>
      <w:numFmt w:val="lowerLetter"/>
      <w:lvlText w:val="%2)"/>
      <w:lvlJc w:val="left"/>
      <w:pPr>
        <w:ind w:left="840" w:hanging="420"/>
      </w:pPr>
    </w:lvl>
    <w:lvl w:ilvl="2" w:tplc="E74CE5F4">
      <w:start w:val="1"/>
      <w:numFmt w:val="lowerRoman"/>
      <w:lvlText w:val="%3."/>
      <w:lvlJc w:val="right"/>
      <w:pPr>
        <w:ind w:left="1260" w:hanging="420"/>
      </w:pPr>
    </w:lvl>
    <w:lvl w:ilvl="3" w:tplc="882221F4">
      <w:start w:val="1"/>
      <w:numFmt w:val="decimal"/>
      <w:lvlText w:val="%4."/>
      <w:lvlJc w:val="left"/>
      <w:pPr>
        <w:ind w:left="1680" w:hanging="420"/>
      </w:pPr>
    </w:lvl>
    <w:lvl w:ilvl="4" w:tplc="DE8A156E">
      <w:start w:val="1"/>
      <w:numFmt w:val="lowerLetter"/>
      <w:lvlText w:val="%5)"/>
      <w:lvlJc w:val="left"/>
      <w:pPr>
        <w:ind w:left="2100" w:hanging="420"/>
      </w:pPr>
    </w:lvl>
    <w:lvl w:ilvl="5" w:tplc="7504A064">
      <w:start w:val="1"/>
      <w:numFmt w:val="lowerRoman"/>
      <w:lvlText w:val="%6."/>
      <w:lvlJc w:val="right"/>
      <w:pPr>
        <w:ind w:left="2520" w:hanging="420"/>
      </w:pPr>
    </w:lvl>
    <w:lvl w:ilvl="6" w:tplc="BD260ECC">
      <w:start w:val="1"/>
      <w:numFmt w:val="decimal"/>
      <w:lvlText w:val="%7."/>
      <w:lvlJc w:val="left"/>
      <w:pPr>
        <w:ind w:left="2940" w:hanging="420"/>
      </w:pPr>
    </w:lvl>
    <w:lvl w:ilvl="7" w:tplc="EC622674">
      <w:start w:val="1"/>
      <w:numFmt w:val="lowerLetter"/>
      <w:lvlText w:val="%8)"/>
      <w:lvlJc w:val="left"/>
      <w:pPr>
        <w:ind w:left="3360" w:hanging="420"/>
      </w:pPr>
    </w:lvl>
    <w:lvl w:ilvl="8" w:tplc="ACE665F2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956338"/>
    <w:multiLevelType w:val="hybridMultilevel"/>
    <w:tmpl w:val="3822E694"/>
    <w:lvl w:ilvl="0" w:tplc="BC36EDCE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29C2D"/>
    <w:multiLevelType w:val="hybridMultilevel"/>
    <w:tmpl w:val="00000000"/>
    <w:lvl w:ilvl="0" w:tplc="83CEE518">
      <w:start w:val="1"/>
      <w:numFmt w:val="decimal"/>
      <w:suff w:val="space"/>
      <w:lvlText w:val="[%1]"/>
      <w:lvlJc w:val="left"/>
    </w:lvl>
    <w:lvl w:ilvl="1" w:tplc="5F107C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D0B8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8EE2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0C0E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C893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CE4F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B2F0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CCE85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7393828"/>
    <w:multiLevelType w:val="hybridMultilevel"/>
    <w:tmpl w:val="00000000"/>
    <w:lvl w:ilvl="0" w:tplc="3BCAFF28">
      <w:start w:val="1"/>
      <w:numFmt w:val="decimal"/>
      <w:pStyle w:val="BL"/>
      <w:lvlText w:val="*"/>
      <w:lvlJc w:val="left"/>
    </w:lvl>
    <w:lvl w:ilvl="1" w:tplc="3F9C90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97A74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0088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0CA7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EA6E2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7E3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BDE03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606C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389CD24A"/>
    <w:multiLevelType w:val="hybridMultilevel"/>
    <w:tmpl w:val="00000000"/>
    <w:lvl w:ilvl="0" w:tplc="48D6A0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1D0FD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7035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7453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4EC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3644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423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C049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74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DB5A25"/>
    <w:multiLevelType w:val="hybridMultilevel"/>
    <w:tmpl w:val="00000000"/>
    <w:lvl w:ilvl="0" w:tplc="20EC45D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CA1061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6E79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4EF9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48C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6024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824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F80A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E6D4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26BF20"/>
    <w:multiLevelType w:val="hybridMultilevel"/>
    <w:tmpl w:val="00000000"/>
    <w:lvl w:ilvl="0" w:tplc="8A4C16BA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5E9299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CED7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0A4C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98E7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1EA8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283F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20F6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C2D3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3C9CA1E7"/>
    <w:multiLevelType w:val="hybridMultilevel"/>
    <w:tmpl w:val="00000000"/>
    <w:lvl w:ilvl="0" w:tplc="BC36EDCE">
      <w:start w:val="1"/>
      <w:numFmt w:val="bullet"/>
      <w:lvlText w:val="⁻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810C211A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8626B9A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166B4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CD8ED46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C98179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FAE14C8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D28916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2D26A6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D5F004D"/>
    <w:multiLevelType w:val="hybridMultilevel"/>
    <w:tmpl w:val="00000000"/>
    <w:lvl w:ilvl="0" w:tplc="42C01D3A">
      <w:start w:val="1"/>
      <w:numFmt w:val="decimal"/>
      <w:lvlText w:val="%1)"/>
      <w:lvlJc w:val="left"/>
      <w:pPr>
        <w:ind w:left="420" w:hanging="420"/>
      </w:pPr>
    </w:lvl>
    <w:lvl w:ilvl="1" w:tplc="ACDC1BA8">
      <w:start w:val="1"/>
      <w:numFmt w:val="lowerLetter"/>
      <w:lvlText w:val="%2)"/>
      <w:lvlJc w:val="left"/>
      <w:pPr>
        <w:ind w:left="840" w:hanging="420"/>
      </w:pPr>
    </w:lvl>
    <w:lvl w:ilvl="2" w:tplc="50D2D6FC">
      <w:start w:val="1"/>
      <w:numFmt w:val="lowerRoman"/>
      <w:lvlText w:val="%3."/>
      <w:lvlJc w:val="right"/>
      <w:pPr>
        <w:ind w:left="1260" w:hanging="420"/>
      </w:pPr>
    </w:lvl>
    <w:lvl w:ilvl="3" w:tplc="02721876">
      <w:start w:val="1"/>
      <w:numFmt w:val="decimal"/>
      <w:lvlText w:val="%4."/>
      <w:lvlJc w:val="left"/>
      <w:pPr>
        <w:ind w:left="1680" w:hanging="420"/>
      </w:pPr>
    </w:lvl>
    <w:lvl w:ilvl="4" w:tplc="E0AA6082">
      <w:start w:val="1"/>
      <w:numFmt w:val="lowerLetter"/>
      <w:lvlText w:val="%5)"/>
      <w:lvlJc w:val="left"/>
      <w:pPr>
        <w:ind w:left="2100" w:hanging="420"/>
      </w:pPr>
    </w:lvl>
    <w:lvl w:ilvl="5" w:tplc="EED88708">
      <w:start w:val="1"/>
      <w:numFmt w:val="lowerRoman"/>
      <w:lvlText w:val="%6."/>
      <w:lvlJc w:val="right"/>
      <w:pPr>
        <w:ind w:left="2520" w:hanging="420"/>
      </w:pPr>
    </w:lvl>
    <w:lvl w:ilvl="6" w:tplc="B8FAD9AE">
      <w:start w:val="1"/>
      <w:numFmt w:val="decimal"/>
      <w:lvlText w:val="%7."/>
      <w:lvlJc w:val="left"/>
      <w:pPr>
        <w:ind w:left="2940" w:hanging="420"/>
      </w:pPr>
    </w:lvl>
    <w:lvl w:ilvl="7" w:tplc="9A8C78E0">
      <w:start w:val="1"/>
      <w:numFmt w:val="lowerLetter"/>
      <w:lvlText w:val="%8)"/>
      <w:lvlJc w:val="left"/>
      <w:pPr>
        <w:ind w:left="3360" w:hanging="420"/>
      </w:pPr>
    </w:lvl>
    <w:lvl w:ilvl="8" w:tplc="9190C17C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6A36EE"/>
    <w:multiLevelType w:val="hybridMultilevel"/>
    <w:tmpl w:val="00000000"/>
    <w:lvl w:ilvl="0" w:tplc="651A0526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D3DEA1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6243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1CA0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9AF3B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E284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E6CE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2A6AA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5E99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49A5E485"/>
    <w:multiLevelType w:val="hybridMultilevel"/>
    <w:tmpl w:val="00000000"/>
    <w:lvl w:ilvl="0" w:tplc="126054E0">
      <w:start w:val="1"/>
      <w:numFmt w:val="decimal"/>
      <w:lvlText w:val="%1)"/>
      <w:lvlJc w:val="left"/>
      <w:pPr>
        <w:ind w:left="420" w:hanging="420"/>
      </w:pPr>
    </w:lvl>
    <w:lvl w:ilvl="1" w:tplc="704ED7D0">
      <w:start w:val="1"/>
      <w:numFmt w:val="lowerLetter"/>
      <w:lvlText w:val="%2)"/>
      <w:lvlJc w:val="left"/>
      <w:pPr>
        <w:ind w:left="840" w:hanging="420"/>
      </w:pPr>
    </w:lvl>
    <w:lvl w:ilvl="2" w:tplc="E9FE7382">
      <w:start w:val="1"/>
      <w:numFmt w:val="lowerRoman"/>
      <w:lvlText w:val="%3."/>
      <w:lvlJc w:val="right"/>
      <w:pPr>
        <w:ind w:left="1260" w:hanging="420"/>
      </w:pPr>
    </w:lvl>
    <w:lvl w:ilvl="3" w:tplc="DFA8CB6A">
      <w:start w:val="1"/>
      <w:numFmt w:val="decimal"/>
      <w:lvlText w:val="%4."/>
      <w:lvlJc w:val="left"/>
      <w:pPr>
        <w:ind w:left="1680" w:hanging="420"/>
      </w:pPr>
    </w:lvl>
    <w:lvl w:ilvl="4" w:tplc="3CE6D260">
      <w:start w:val="1"/>
      <w:numFmt w:val="lowerLetter"/>
      <w:lvlText w:val="%5)"/>
      <w:lvlJc w:val="left"/>
      <w:pPr>
        <w:ind w:left="2100" w:hanging="420"/>
      </w:pPr>
    </w:lvl>
    <w:lvl w:ilvl="5" w:tplc="5CC8C866">
      <w:start w:val="1"/>
      <w:numFmt w:val="lowerRoman"/>
      <w:lvlText w:val="%6."/>
      <w:lvlJc w:val="right"/>
      <w:pPr>
        <w:ind w:left="2520" w:hanging="420"/>
      </w:pPr>
    </w:lvl>
    <w:lvl w:ilvl="6" w:tplc="67D6EDC4">
      <w:start w:val="1"/>
      <w:numFmt w:val="decimal"/>
      <w:lvlText w:val="%7."/>
      <w:lvlJc w:val="left"/>
      <w:pPr>
        <w:ind w:left="2940" w:hanging="420"/>
      </w:pPr>
    </w:lvl>
    <w:lvl w:ilvl="7" w:tplc="3640A2D0">
      <w:start w:val="1"/>
      <w:numFmt w:val="lowerLetter"/>
      <w:lvlText w:val="%8)"/>
      <w:lvlJc w:val="left"/>
      <w:pPr>
        <w:ind w:left="3360" w:hanging="420"/>
      </w:pPr>
    </w:lvl>
    <w:lvl w:ilvl="8" w:tplc="8DD24172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AE15610"/>
    <w:multiLevelType w:val="hybridMultilevel"/>
    <w:tmpl w:val="00000000"/>
    <w:lvl w:ilvl="0" w:tplc="31CA91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16C29F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320D5F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ACD88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DC2647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EAE38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7DC97B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81065A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340C1E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086A43"/>
    <w:multiLevelType w:val="hybridMultilevel"/>
    <w:tmpl w:val="C17C5F04"/>
    <w:lvl w:ilvl="0" w:tplc="41D8545C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8A56AA"/>
    <w:multiLevelType w:val="hybridMultilevel"/>
    <w:tmpl w:val="00000000"/>
    <w:lvl w:ilvl="0" w:tplc="279AB1FC">
      <w:start w:val="1"/>
      <w:numFmt w:val="decimal"/>
      <w:lvlText w:val="%1&gt;"/>
      <w:lvlJc w:val="left"/>
    </w:lvl>
    <w:lvl w:ilvl="1" w:tplc="C13A87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82051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CFA83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0F072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D2E8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79C2C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17EB1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C040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58D1FD87"/>
    <w:multiLevelType w:val="hybridMultilevel"/>
    <w:tmpl w:val="00000000"/>
    <w:lvl w:ilvl="0" w:tplc="36EA0A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4BDD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D041EA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BA7BCA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E5C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82FD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0E4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1E6A17"/>
    <w:multiLevelType w:val="hybridMultilevel"/>
    <w:tmpl w:val="00000000"/>
    <w:lvl w:ilvl="0" w:tplc="CBAC0028">
      <w:start w:val="1"/>
      <w:numFmt w:val="decimal"/>
      <w:lvlText w:val="%1)"/>
      <w:lvlJc w:val="left"/>
      <w:pPr>
        <w:ind w:left="420" w:hanging="420"/>
      </w:pPr>
    </w:lvl>
    <w:lvl w:ilvl="1" w:tplc="3A10CA12">
      <w:start w:val="1"/>
      <w:numFmt w:val="lowerLetter"/>
      <w:lvlText w:val="%2)"/>
      <w:lvlJc w:val="left"/>
      <w:pPr>
        <w:ind w:left="840" w:hanging="420"/>
      </w:pPr>
    </w:lvl>
    <w:lvl w:ilvl="2" w:tplc="D3C60352">
      <w:start w:val="1"/>
      <w:numFmt w:val="lowerRoman"/>
      <w:lvlText w:val="%3."/>
      <w:lvlJc w:val="right"/>
      <w:pPr>
        <w:ind w:left="1260" w:hanging="420"/>
      </w:pPr>
    </w:lvl>
    <w:lvl w:ilvl="3" w:tplc="D76865FC">
      <w:start w:val="1"/>
      <w:numFmt w:val="decimal"/>
      <w:lvlText w:val="%4."/>
      <w:lvlJc w:val="left"/>
      <w:pPr>
        <w:ind w:left="1680" w:hanging="420"/>
      </w:pPr>
    </w:lvl>
    <w:lvl w:ilvl="4" w:tplc="D9623872">
      <w:start w:val="1"/>
      <w:numFmt w:val="lowerLetter"/>
      <w:lvlText w:val="%5)"/>
      <w:lvlJc w:val="left"/>
      <w:pPr>
        <w:ind w:left="2100" w:hanging="420"/>
      </w:pPr>
    </w:lvl>
    <w:lvl w:ilvl="5" w:tplc="C0AE646E">
      <w:start w:val="1"/>
      <w:numFmt w:val="lowerRoman"/>
      <w:lvlText w:val="%6."/>
      <w:lvlJc w:val="right"/>
      <w:pPr>
        <w:ind w:left="2520" w:hanging="420"/>
      </w:pPr>
    </w:lvl>
    <w:lvl w:ilvl="6" w:tplc="267CAA6A">
      <w:start w:val="1"/>
      <w:numFmt w:val="decimal"/>
      <w:lvlText w:val="%7."/>
      <w:lvlJc w:val="left"/>
      <w:pPr>
        <w:ind w:left="2940" w:hanging="420"/>
      </w:pPr>
    </w:lvl>
    <w:lvl w:ilvl="7" w:tplc="2E8632AE">
      <w:start w:val="1"/>
      <w:numFmt w:val="lowerLetter"/>
      <w:lvlText w:val="%8)"/>
      <w:lvlJc w:val="left"/>
      <w:pPr>
        <w:ind w:left="3360" w:hanging="420"/>
      </w:pPr>
    </w:lvl>
    <w:lvl w:ilvl="8" w:tplc="C5C0D5D2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136317F"/>
    <w:multiLevelType w:val="hybridMultilevel"/>
    <w:tmpl w:val="00000000"/>
    <w:lvl w:ilvl="0" w:tplc="45FEA4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D92B992">
      <w:start w:val="1"/>
      <w:numFmt w:val="lowerLetter"/>
      <w:lvlText w:val="%2)"/>
      <w:lvlJc w:val="left"/>
      <w:pPr>
        <w:ind w:left="1200" w:hanging="420"/>
      </w:pPr>
    </w:lvl>
    <w:lvl w:ilvl="2" w:tplc="BE64A4CE">
      <w:start w:val="1"/>
      <w:numFmt w:val="lowerRoman"/>
      <w:lvlText w:val="%3."/>
      <w:lvlJc w:val="right"/>
      <w:pPr>
        <w:ind w:left="1620" w:hanging="420"/>
      </w:pPr>
    </w:lvl>
    <w:lvl w:ilvl="3" w:tplc="E9B46628">
      <w:start w:val="1"/>
      <w:numFmt w:val="decimal"/>
      <w:lvlText w:val="%4."/>
      <w:lvlJc w:val="left"/>
      <w:pPr>
        <w:ind w:left="2040" w:hanging="420"/>
      </w:pPr>
    </w:lvl>
    <w:lvl w:ilvl="4" w:tplc="9F724F28">
      <w:start w:val="1"/>
      <w:numFmt w:val="lowerLetter"/>
      <w:lvlText w:val="%5)"/>
      <w:lvlJc w:val="left"/>
      <w:pPr>
        <w:ind w:left="2460" w:hanging="420"/>
      </w:pPr>
    </w:lvl>
    <w:lvl w:ilvl="5" w:tplc="014898C0">
      <w:start w:val="1"/>
      <w:numFmt w:val="lowerRoman"/>
      <w:lvlText w:val="%6."/>
      <w:lvlJc w:val="right"/>
      <w:pPr>
        <w:ind w:left="2880" w:hanging="420"/>
      </w:pPr>
    </w:lvl>
    <w:lvl w:ilvl="6" w:tplc="AD3417A4">
      <w:start w:val="1"/>
      <w:numFmt w:val="decimal"/>
      <w:lvlText w:val="%7."/>
      <w:lvlJc w:val="left"/>
      <w:pPr>
        <w:ind w:left="3300" w:hanging="420"/>
      </w:pPr>
    </w:lvl>
    <w:lvl w:ilvl="7" w:tplc="689CBF18">
      <w:start w:val="1"/>
      <w:numFmt w:val="lowerLetter"/>
      <w:lvlText w:val="%8)"/>
      <w:lvlJc w:val="left"/>
      <w:pPr>
        <w:ind w:left="3720" w:hanging="420"/>
      </w:pPr>
    </w:lvl>
    <w:lvl w:ilvl="8" w:tplc="A8181C52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1BA52A6"/>
    <w:multiLevelType w:val="hybridMultilevel"/>
    <w:tmpl w:val="00000000"/>
    <w:lvl w:ilvl="0" w:tplc="165417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25684AC">
      <w:start w:val="1"/>
      <w:numFmt w:val="lowerLetter"/>
      <w:lvlText w:val="%2."/>
      <w:lvlJc w:val="left"/>
      <w:pPr>
        <w:ind w:left="2160" w:hanging="360"/>
      </w:pPr>
    </w:lvl>
    <w:lvl w:ilvl="2" w:tplc="3EACDF48">
      <w:start w:val="1"/>
      <w:numFmt w:val="lowerRoman"/>
      <w:lvlText w:val="%3."/>
      <w:lvlJc w:val="right"/>
      <w:pPr>
        <w:ind w:left="2880" w:hanging="180"/>
      </w:pPr>
    </w:lvl>
    <w:lvl w:ilvl="3" w:tplc="72D4B52C">
      <w:start w:val="1"/>
      <w:numFmt w:val="decimal"/>
      <w:lvlText w:val="%4."/>
      <w:lvlJc w:val="left"/>
      <w:pPr>
        <w:ind w:left="3600" w:hanging="360"/>
      </w:pPr>
    </w:lvl>
    <w:lvl w:ilvl="4" w:tplc="D2104C1C">
      <w:start w:val="1"/>
      <w:numFmt w:val="lowerLetter"/>
      <w:lvlText w:val="%5."/>
      <w:lvlJc w:val="left"/>
      <w:pPr>
        <w:ind w:left="4320" w:hanging="360"/>
      </w:pPr>
    </w:lvl>
    <w:lvl w:ilvl="5" w:tplc="292E15E6">
      <w:start w:val="1"/>
      <w:numFmt w:val="lowerRoman"/>
      <w:lvlText w:val="%6."/>
      <w:lvlJc w:val="right"/>
      <w:pPr>
        <w:ind w:left="5040" w:hanging="180"/>
      </w:pPr>
    </w:lvl>
    <w:lvl w:ilvl="6" w:tplc="6C8217B8">
      <w:start w:val="1"/>
      <w:numFmt w:val="decimal"/>
      <w:lvlText w:val="%7."/>
      <w:lvlJc w:val="left"/>
      <w:pPr>
        <w:ind w:left="5760" w:hanging="360"/>
      </w:pPr>
    </w:lvl>
    <w:lvl w:ilvl="7" w:tplc="37982BBC">
      <w:start w:val="1"/>
      <w:numFmt w:val="lowerLetter"/>
      <w:lvlText w:val="%8."/>
      <w:lvlJc w:val="left"/>
      <w:pPr>
        <w:ind w:left="6480" w:hanging="360"/>
      </w:pPr>
    </w:lvl>
    <w:lvl w:ilvl="8" w:tplc="4A82C87C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3467758"/>
    <w:multiLevelType w:val="hybridMultilevel"/>
    <w:tmpl w:val="00000000"/>
    <w:lvl w:ilvl="0" w:tplc="CF3A5B72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B7188A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A5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B6F3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8B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C8A1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12F5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20F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88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0C735"/>
    <w:multiLevelType w:val="multilevel"/>
    <w:tmpl w:val="F868686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i w:val="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6068"/>
        </w:tabs>
        <w:ind w:left="-3517" w:hanging="1304"/>
      </w:pPr>
      <w:rPr>
        <w:rFonts w:hint="default"/>
        <w:b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abstractNum w:abstractNumId="28">
    <w:nsid w:val="6599DB75"/>
    <w:multiLevelType w:val="hybridMultilevel"/>
    <w:tmpl w:val="00000000"/>
    <w:lvl w:ilvl="0" w:tplc="126617A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314926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63008D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184BEC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FE002C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E7000A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9B838A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B8A3A6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420902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CA35748"/>
    <w:multiLevelType w:val="hybridMultilevel"/>
    <w:tmpl w:val="00000000"/>
    <w:lvl w:ilvl="0" w:tplc="F0DE130C">
      <w:start w:val="1"/>
      <w:numFmt w:val="decimal"/>
      <w:lvlText w:val="%1."/>
      <w:lvlJc w:val="left"/>
      <w:pPr>
        <w:ind w:left="720" w:hanging="360"/>
      </w:pPr>
    </w:lvl>
    <w:lvl w:ilvl="1" w:tplc="188650CC">
      <w:start w:val="1"/>
      <w:numFmt w:val="lowerLetter"/>
      <w:lvlText w:val="%2."/>
      <w:lvlJc w:val="left"/>
      <w:pPr>
        <w:ind w:left="1440" w:hanging="360"/>
      </w:pPr>
    </w:lvl>
    <w:lvl w:ilvl="2" w:tplc="FBA6C416">
      <w:start w:val="1"/>
      <w:numFmt w:val="lowerRoman"/>
      <w:lvlText w:val="%3."/>
      <w:lvlJc w:val="right"/>
      <w:pPr>
        <w:ind w:left="2160" w:hanging="180"/>
      </w:pPr>
    </w:lvl>
    <w:lvl w:ilvl="3" w:tplc="215E7442">
      <w:start w:val="1"/>
      <w:numFmt w:val="decimal"/>
      <w:lvlText w:val="%4."/>
      <w:lvlJc w:val="left"/>
      <w:pPr>
        <w:ind w:left="2880" w:hanging="360"/>
      </w:pPr>
    </w:lvl>
    <w:lvl w:ilvl="4" w:tplc="64B6313A">
      <w:start w:val="1"/>
      <w:numFmt w:val="lowerLetter"/>
      <w:lvlText w:val="%5."/>
      <w:lvlJc w:val="left"/>
      <w:pPr>
        <w:ind w:left="3600" w:hanging="360"/>
      </w:pPr>
    </w:lvl>
    <w:lvl w:ilvl="5" w:tplc="E4C885F8">
      <w:start w:val="1"/>
      <w:numFmt w:val="lowerRoman"/>
      <w:lvlText w:val="%6."/>
      <w:lvlJc w:val="right"/>
      <w:pPr>
        <w:ind w:left="4320" w:hanging="180"/>
      </w:pPr>
    </w:lvl>
    <w:lvl w:ilvl="6" w:tplc="25AC9600">
      <w:start w:val="1"/>
      <w:numFmt w:val="decimal"/>
      <w:lvlText w:val="%7."/>
      <w:lvlJc w:val="left"/>
      <w:pPr>
        <w:ind w:left="5040" w:hanging="360"/>
      </w:pPr>
    </w:lvl>
    <w:lvl w:ilvl="7" w:tplc="1ADCE16A">
      <w:start w:val="1"/>
      <w:numFmt w:val="lowerLetter"/>
      <w:lvlText w:val="%8."/>
      <w:lvlJc w:val="left"/>
      <w:pPr>
        <w:ind w:left="5760" w:hanging="360"/>
      </w:pPr>
    </w:lvl>
    <w:lvl w:ilvl="8" w:tplc="3F200DA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4"/>
  </w:num>
  <w:num w:numId="4">
    <w:abstractNumId w:val="12"/>
  </w:num>
  <w:num w:numId="5">
    <w:abstractNumId w:val="17"/>
  </w:num>
  <w:num w:numId="6">
    <w:abstractNumId w:val="22"/>
  </w:num>
  <w:num w:numId="7">
    <w:abstractNumId w:val="7"/>
  </w:num>
  <w:num w:numId="8">
    <w:abstractNumId w:val="13"/>
  </w:num>
  <w:num w:numId="9">
    <w:abstractNumId w:val="10"/>
  </w:num>
  <w:num w:numId="10">
    <w:abstractNumId w:val="2"/>
  </w:num>
  <w:num w:numId="11">
    <w:abstractNumId w:val="5"/>
  </w:num>
  <w:num w:numId="12">
    <w:abstractNumId w:val="11"/>
    <w:lvlOverride w:ilvl="0">
      <w:lvl w:ilvl="0" w:tplc="3BCAFF28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5"/>
  </w:num>
  <w:num w:numId="14">
    <w:abstractNumId w:val="3"/>
  </w:num>
  <w:num w:numId="15">
    <w:abstractNumId w:val="24"/>
  </w:num>
  <w:num w:numId="16">
    <w:abstractNumId w:val="6"/>
  </w:num>
  <w:num w:numId="17">
    <w:abstractNumId w:val="4"/>
  </w:num>
  <w:num w:numId="18">
    <w:abstractNumId w:val="26"/>
  </w:num>
  <w:num w:numId="19">
    <w:abstractNumId w:val="29"/>
  </w:num>
  <w:num w:numId="20">
    <w:abstractNumId w:val="25"/>
  </w:num>
  <w:num w:numId="21">
    <w:abstractNumId w:val="28"/>
  </w:num>
  <w:num w:numId="22">
    <w:abstractNumId w:val="19"/>
  </w:num>
  <w:num w:numId="23">
    <w:abstractNumId w:val="23"/>
  </w:num>
  <w:num w:numId="24">
    <w:abstractNumId w:val="21"/>
  </w:num>
  <w:num w:numId="25">
    <w:abstractNumId w:val="18"/>
  </w:num>
  <w:num w:numId="26">
    <w:abstractNumId w:val="8"/>
  </w:num>
  <w:num w:numId="27">
    <w:abstractNumId w:val="16"/>
  </w:num>
  <w:num w:numId="28">
    <w:abstractNumId w:val="1"/>
  </w:num>
  <w:num w:numId="29">
    <w:abstractNumId w:val="9"/>
  </w:num>
  <w:num w:numId="30">
    <w:abstractNumId w:val="20"/>
  </w:num>
  <w:num w:numId="3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-Tong">
    <w15:presenceInfo w15:providerId="None" w15:userId="Huawei, HiSilicon-T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F9"/>
    <w:rsid w:val="000408FF"/>
    <w:rsid w:val="000416FF"/>
    <w:rsid w:val="00051872"/>
    <w:rsid w:val="00067F15"/>
    <w:rsid w:val="00096EF9"/>
    <w:rsid w:val="000D1FF2"/>
    <w:rsid w:val="00171627"/>
    <w:rsid w:val="00173B7B"/>
    <w:rsid w:val="001B7FD9"/>
    <w:rsid w:val="001C45FE"/>
    <w:rsid w:val="001D3700"/>
    <w:rsid w:val="00221FF5"/>
    <w:rsid w:val="00254E73"/>
    <w:rsid w:val="00265A9A"/>
    <w:rsid w:val="00267808"/>
    <w:rsid w:val="002A362E"/>
    <w:rsid w:val="002B17DB"/>
    <w:rsid w:val="002D09C3"/>
    <w:rsid w:val="002E5D02"/>
    <w:rsid w:val="00322A28"/>
    <w:rsid w:val="0035721D"/>
    <w:rsid w:val="00364804"/>
    <w:rsid w:val="003E6348"/>
    <w:rsid w:val="00441639"/>
    <w:rsid w:val="00465C3D"/>
    <w:rsid w:val="00483699"/>
    <w:rsid w:val="004B52E6"/>
    <w:rsid w:val="004B6FBE"/>
    <w:rsid w:val="00506624"/>
    <w:rsid w:val="005275C2"/>
    <w:rsid w:val="005327DC"/>
    <w:rsid w:val="00551C6D"/>
    <w:rsid w:val="00560DEB"/>
    <w:rsid w:val="0056310F"/>
    <w:rsid w:val="005D19DB"/>
    <w:rsid w:val="00600B94"/>
    <w:rsid w:val="00603FDE"/>
    <w:rsid w:val="006634D1"/>
    <w:rsid w:val="00676D07"/>
    <w:rsid w:val="006A261F"/>
    <w:rsid w:val="006B7955"/>
    <w:rsid w:val="006E3F78"/>
    <w:rsid w:val="006E5770"/>
    <w:rsid w:val="006E57D1"/>
    <w:rsid w:val="00723B41"/>
    <w:rsid w:val="00724253"/>
    <w:rsid w:val="0074604B"/>
    <w:rsid w:val="00747648"/>
    <w:rsid w:val="0076768E"/>
    <w:rsid w:val="00794A8C"/>
    <w:rsid w:val="007A1845"/>
    <w:rsid w:val="007A296C"/>
    <w:rsid w:val="007C331D"/>
    <w:rsid w:val="007E2657"/>
    <w:rsid w:val="00833CB3"/>
    <w:rsid w:val="00842DE1"/>
    <w:rsid w:val="00856ADC"/>
    <w:rsid w:val="008B19A6"/>
    <w:rsid w:val="008D0E67"/>
    <w:rsid w:val="00921418"/>
    <w:rsid w:val="009275A8"/>
    <w:rsid w:val="009376DE"/>
    <w:rsid w:val="00937C2D"/>
    <w:rsid w:val="009407B4"/>
    <w:rsid w:val="0094731E"/>
    <w:rsid w:val="00953D54"/>
    <w:rsid w:val="00982E4D"/>
    <w:rsid w:val="00990EAC"/>
    <w:rsid w:val="009C3B08"/>
    <w:rsid w:val="00A16D1B"/>
    <w:rsid w:val="00A30071"/>
    <w:rsid w:val="00A53BE4"/>
    <w:rsid w:val="00A65B1E"/>
    <w:rsid w:val="00A82ED8"/>
    <w:rsid w:val="00A87990"/>
    <w:rsid w:val="00B64C05"/>
    <w:rsid w:val="00BA14C3"/>
    <w:rsid w:val="00C6342D"/>
    <w:rsid w:val="00C76B5C"/>
    <w:rsid w:val="00C863AB"/>
    <w:rsid w:val="00D056BD"/>
    <w:rsid w:val="00D36519"/>
    <w:rsid w:val="00D501C0"/>
    <w:rsid w:val="00D920A6"/>
    <w:rsid w:val="00D93591"/>
    <w:rsid w:val="00DD59F6"/>
    <w:rsid w:val="00DE0389"/>
    <w:rsid w:val="00DF064D"/>
    <w:rsid w:val="00E1041D"/>
    <w:rsid w:val="00E232CC"/>
    <w:rsid w:val="00E5394A"/>
    <w:rsid w:val="00E67408"/>
    <w:rsid w:val="00E868AA"/>
    <w:rsid w:val="00E86D8F"/>
    <w:rsid w:val="00EA5809"/>
    <w:rsid w:val="00EB6CB6"/>
    <w:rsid w:val="00EF5CA6"/>
    <w:rsid w:val="00F0552C"/>
    <w:rsid w:val="00F10BCA"/>
    <w:rsid w:val="00F37EDD"/>
    <w:rsid w:val="00F53B99"/>
    <w:rsid w:val="00F5554D"/>
    <w:rsid w:val="00F83214"/>
    <w:rsid w:val="00FA29D5"/>
    <w:rsid w:val="00FA737D"/>
    <w:rsid w:val="00FD3225"/>
    <w:rsid w:val="00FD75AB"/>
    <w:rsid w:val="00FE6C96"/>
    <w:rsid w:val="00FF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A8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Cs w:val="24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num" w:pos="1152"/>
      </w:tabs>
      <w:spacing w:after="120"/>
      <w:ind w:left="1152" w:hanging="1152"/>
      <w:outlineLvl w:val="5"/>
    </w:pPr>
    <w:rPr>
      <w:rFonts w:ascii="inherit" w:eastAsia="宋体" w:hAnsi="inherit"/>
      <w:szCs w:val="28"/>
    </w:rPr>
  </w:style>
  <w:style w:type="paragraph" w:styleId="7">
    <w:name w:val="heading 7"/>
    <w:basedOn w:val="H6"/>
    <w:next w:val="a"/>
    <w:link w:val="7Char"/>
    <w:qFormat/>
    <w:pPr>
      <w:tabs>
        <w:tab w:val="num" w:pos="1296"/>
      </w:tabs>
      <w:spacing w:after="120"/>
      <w:ind w:left="1296" w:hanging="1296"/>
      <w:outlineLvl w:val="6"/>
    </w:pPr>
    <w:rPr>
      <w:rFonts w:ascii="inherit" w:eastAsia="宋体" w:hAnsi="inherit"/>
      <w:szCs w:val="28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5">
    <w:name w:val="Subtitle"/>
    <w:basedOn w:val="a"/>
    <w:next w:val="a"/>
    <w:link w:val="Char"/>
    <w:uiPriority w:val="11"/>
    <w:qFormat/>
    <w:pPr>
      <w:spacing w:before="200" w:after="200"/>
    </w:pPr>
    <w:rPr>
      <w:sz w:val="24"/>
    </w:rPr>
  </w:style>
  <w:style w:type="character" w:customStyle="1" w:styleId="Char">
    <w:name w:val="副标题 Char"/>
    <w:basedOn w:val="a1"/>
    <w:link w:val="a5"/>
    <w:uiPriority w:val="11"/>
    <w:rPr>
      <w:sz w:val="24"/>
      <w:szCs w:val="24"/>
    </w:rPr>
  </w:style>
  <w:style w:type="paragraph" w:styleId="a6">
    <w:name w:val="Quote"/>
    <w:basedOn w:val="a"/>
    <w:next w:val="a"/>
    <w:link w:val="Char0"/>
    <w:uiPriority w:val="29"/>
    <w:qFormat/>
    <w:pPr>
      <w:ind w:left="720" w:right="720"/>
    </w:pPr>
    <w:rPr>
      <w:i/>
    </w:rPr>
  </w:style>
  <w:style w:type="character" w:customStyle="1" w:styleId="Char0">
    <w:name w:val="引用 Char"/>
    <w:link w:val="a6"/>
    <w:uiPriority w:val="29"/>
    <w:rPr>
      <w:i/>
    </w:rPr>
  </w:style>
  <w:style w:type="paragraph" w:styleId="a7">
    <w:name w:val="Intense Quote"/>
    <w:basedOn w:val="a"/>
    <w:next w:val="a"/>
    <w:link w:val="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1">
    <w:name w:val="明显引用 Char"/>
    <w:link w:val="a7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无格式表格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210">
    <w:name w:val="网格表 2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310">
    <w:name w:val="网格表 3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410">
    <w:name w:val="网格表 4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510">
    <w:name w:val="网格表 5 深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61">
    <w:name w:val="网格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71">
    <w:name w:val="网格表 7 彩色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11">
    <w:name w:val="清单表 1 浅色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211">
    <w:name w:val="清单表 2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311">
    <w:name w:val="清单表 3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411">
    <w:name w:val="清单表 4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511">
    <w:name w:val="清单表 5 深色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610">
    <w:name w:val="清单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710">
    <w:name w:val="清单表 7 彩色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TOC">
    <w:name w:val="TOC Heading"/>
    <w:uiPriority w:val="39"/>
    <w:unhideWhenUsed/>
  </w:style>
  <w:style w:type="paragraph" w:styleId="a8">
    <w:name w:val="table of figures"/>
    <w:basedOn w:val="a"/>
    <w:next w:val="a"/>
    <w:uiPriority w:val="99"/>
    <w:unhideWhenUsed/>
  </w:style>
  <w:style w:type="paragraph" w:styleId="a0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a9">
    <w:name w:val="header"/>
    <w:aliases w:val="h,header,header odd,header odd1,header odd11,header odd12,header odd2,header odd21,header odd22,header odd3,header odd4,header odd5,header odd6,header odd7,header odd8,header odd9,header1,header11,header2,header21,header3,header31,header4,header5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caption"/>
    <w:basedOn w:val="a"/>
    <w:next w:val="a"/>
    <w:link w:val="Char4"/>
    <w:qFormat/>
    <w:pPr>
      <w:spacing w:before="120" w:after="120"/>
    </w:pPr>
    <w:rPr>
      <w:rFonts w:eastAsia="宋体"/>
      <w:szCs w:val="20"/>
      <w:lang w:val="en-GB"/>
    </w:rPr>
  </w:style>
  <w:style w:type="character" w:customStyle="1" w:styleId="Char4">
    <w:name w:val="题注 Char"/>
    <w:link w:val="aa"/>
    <w:rPr>
      <w:lang w:val="en-GB" w:eastAsia="en-US" w:bidi="ar-SA"/>
    </w:rPr>
  </w:style>
  <w:style w:type="paragraph" w:styleId="2">
    <w:name w:val="List 2"/>
    <w:basedOn w:val="ab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pPr>
      <w:ind w:left="283" w:hanging="283"/>
    </w:pPr>
  </w:style>
  <w:style w:type="table" w:styleId="ac">
    <w:name w:val="Table Grid"/>
    <w:basedOn w:val="a2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qFormat/>
    <w:rPr>
      <w:sz w:val="21"/>
      <w:szCs w:val="21"/>
    </w:rPr>
  </w:style>
  <w:style w:type="paragraph" w:styleId="ae">
    <w:name w:val="annotation text"/>
    <w:basedOn w:val="a"/>
    <w:link w:val="Char5"/>
    <w:uiPriority w:val="99"/>
    <w:qFormat/>
  </w:style>
  <w:style w:type="paragraph" w:styleId="af">
    <w:name w:val="annotation subject"/>
    <w:basedOn w:val="ae"/>
    <w:next w:val="ae"/>
    <w:semiHidden/>
    <w:rPr>
      <w:b/>
      <w:bCs/>
    </w:rPr>
  </w:style>
  <w:style w:type="paragraph" w:styleId="af0">
    <w:name w:val="Balloon Text"/>
    <w:basedOn w:val="a"/>
    <w:semiHidden/>
    <w:rPr>
      <w:sz w:val="18"/>
      <w:szCs w:val="18"/>
    </w:rPr>
  </w:style>
  <w:style w:type="paragraph" w:styleId="af1">
    <w:name w:val="footer"/>
    <w:basedOn w:val="a"/>
    <w:link w:val="Char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2">
    <w:name w:val="Document Map"/>
    <w:basedOn w:val="a"/>
    <w:link w:val="Char7"/>
    <w:pPr>
      <w:shd w:val="clear" w:color="auto" w:fill="000080"/>
    </w:pPr>
  </w:style>
  <w:style w:type="character" w:styleId="af3">
    <w:name w:val="page number"/>
    <w:basedOn w:val="a1"/>
  </w:style>
  <w:style w:type="paragraph" w:styleId="af4">
    <w:name w:val="List Paragraph"/>
    <w:basedOn w:val="a"/>
    <w:link w:val="Char8"/>
    <w:uiPriority w:val="34"/>
    <w:qFormat/>
    <w:pPr>
      <w:spacing w:after="180"/>
      <w:ind w:left="720"/>
      <w:contextualSpacing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table" w:styleId="32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81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character" w:styleId="af6">
    <w:name w:val="Hyperlink"/>
    <w:basedOn w:val="a1"/>
    <w:uiPriority w:val="99"/>
    <w:unhideWhenUsed/>
    <w:rPr>
      <w:color w:val="0000FF"/>
      <w:u w:val="single"/>
    </w:rPr>
  </w:style>
  <w:style w:type="character" w:customStyle="1" w:styleId="Char2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8">
    <w:name w:val="列出段落 Char"/>
    <w:link w:val="af4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7">
    <w:name w:val="footnote text"/>
    <w:basedOn w:val="a"/>
    <w:link w:val="Char9"/>
    <w:rPr>
      <w:szCs w:val="20"/>
    </w:rPr>
  </w:style>
  <w:style w:type="character" w:customStyle="1" w:styleId="Char9">
    <w:name w:val="脚注文本 Char"/>
    <w:basedOn w:val="a1"/>
    <w:link w:val="af7"/>
    <w:rPr>
      <w:rFonts w:eastAsia="Times New Roman"/>
      <w:lang w:eastAsia="en-US"/>
    </w:rPr>
  </w:style>
  <w:style w:type="character" w:styleId="af8">
    <w:name w:val="footnote reference"/>
    <w:basedOn w:val="a1"/>
    <w:rPr>
      <w:vertAlign w:val="superscript"/>
    </w:rPr>
  </w:style>
  <w:style w:type="paragraph" w:styleId="af9">
    <w:name w:val="endnote text"/>
    <w:basedOn w:val="a"/>
    <w:link w:val="Chara"/>
    <w:rPr>
      <w:szCs w:val="20"/>
    </w:rPr>
  </w:style>
  <w:style w:type="character" w:customStyle="1" w:styleId="Chara">
    <w:name w:val="尾注文本 Char"/>
    <w:basedOn w:val="a1"/>
    <w:link w:val="af9"/>
    <w:rPr>
      <w:rFonts w:eastAsia="Times New Roman"/>
      <w:lang w:eastAsia="en-US"/>
    </w:rPr>
  </w:style>
  <w:style w:type="character" w:styleId="afa">
    <w:name w:val="endnote reference"/>
    <w:basedOn w:val="a1"/>
    <w:rPr>
      <w:vertAlign w:val="superscript"/>
    </w:rPr>
  </w:style>
  <w:style w:type="character" w:customStyle="1" w:styleId="apple-converted-space">
    <w:name w:val="apple-converted-space"/>
    <w:basedOn w:val="a1"/>
  </w:style>
  <w:style w:type="paragraph" w:styleId="afb">
    <w:name w:val="Revision"/>
    <w:hidden/>
    <w:uiPriority w:val="99"/>
    <w:semiHidden/>
    <w:rPr>
      <w:rFonts w:eastAsia="Times New Roman"/>
      <w:szCs w:val="24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 Char,header Char,header odd Char,header odd1 Char,header odd11 Char,header odd12 Char,header odd2 Char,header odd21 Char,header odd22 Char,header odd3 Char,header odd4 Char,header odd5 Char,header odd6 Char,header odd7 Char,header odd8 Char"/>
    <w:basedOn w:val="a1"/>
    <w:link w:val="a9"/>
    <w:uiPriority w:val="99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spacing w:after="180"/>
      <w:ind w:left="1135" w:hanging="851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spacing w:after="180"/>
      <w:ind w:left="568" w:hanging="284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3"/>
    <w:link w:val="B3Char"/>
    <w:qFormat/>
    <w:pPr>
      <w:spacing w:after="180"/>
      <w:ind w:left="1135" w:hanging="284"/>
      <w:contextualSpacing w:val="0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styleId="33">
    <w:name w:val="List 3"/>
    <w:basedOn w:val="a"/>
    <w:pPr>
      <w:ind w:left="100" w:hanging="200"/>
      <w:contextualSpacing/>
    </w:pPr>
  </w:style>
  <w:style w:type="paragraph" w:customStyle="1" w:styleId="B4">
    <w:name w:val="B4"/>
    <w:basedOn w:val="42"/>
    <w:link w:val="B4Char"/>
    <w:qFormat/>
    <w:pPr>
      <w:spacing w:after="180"/>
      <w:ind w:left="1418" w:hanging="284"/>
      <w:contextualSpacing w:val="0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styleId="42">
    <w:name w:val="List 4"/>
    <w:basedOn w:val="a"/>
    <w:pPr>
      <w:ind w:left="100" w:hanging="200"/>
      <w:contextualSpacing/>
    </w:pPr>
  </w:style>
  <w:style w:type="paragraph" w:customStyle="1" w:styleId="B5">
    <w:name w:val="B5"/>
    <w:basedOn w:val="52"/>
    <w:link w:val="B5Char"/>
    <w:qFormat/>
    <w:pPr>
      <w:spacing w:after="180"/>
      <w:ind w:left="1702" w:hanging="284"/>
      <w:contextualSpacing w:val="0"/>
    </w:pPr>
    <w:rPr>
      <w:rFonts w:eastAsiaTheme="minorEastAsia"/>
      <w:szCs w:val="20"/>
      <w:lang w:val="en-GB" w:eastAsia="ko-KR"/>
    </w:rPr>
  </w:style>
  <w:style w:type="paragraph" w:styleId="52">
    <w:name w:val="List 5"/>
    <w:basedOn w:val="a"/>
    <w:pPr>
      <w:ind w:left="100" w:hanging="200"/>
      <w:contextualSpacing/>
    </w:p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5">
    <w:name w:val="批注文字 Char"/>
    <w:link w:val="ae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pPr>
      <w:numPr>
        <w:numId w:val="3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link w:val="H6Char"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rPr>
      <w:lang w:eastAsia="en-US"/>
    </w:rPr>
  </w:style>
  <w:style w:type="paragraph" w:customStyle="1" w:styleId="textintend2">
    <w:name w:val="text intend 2"/>
    <w:basedOn w:val="a"/>
    <w:pPr>
      <w:numPr>
        <w:numId w:val="5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Pr>
      <w:rFonts w:ascii="Calibri" w:eastAsia="宋体" w:hAnsi="Calibri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rPr>
      <w:rFonts w:ascii="Arial" w:hAnsi="Arial" w:cs="Arial"/>
      <w:b/>
      <w:bCs/>
      <w:sz w:val="28"/>
      <w:szCs w:val="32"/>
    </w:rPr>
  </w:style>
  <w:style w:type="character" w:customStyle="1" w:styleId="2Char">
    <w:name w:val="标题 2 Char"/>
    <w:basedOn w:val="a1"/>
    <w:link w:val="20"/>
    <w:rPr>
      <w:rFonts w:ascii="Arial" w:eastAsia="MS Mincho" w:hAnsi="Arial" w:cs="Arial"/>
      <w:b/>
      <w:bCs/>
      <w:iCs/>
      <w:szCs w:val="28"/>
      <w:lang w:eastAsia="zh-CN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rPr>
      <w:rFonts w:ascii="inherit" w:hAnsi="inherit"/>
      <w:szCs w:val="28"/>
      <w:lang w:eastAsia="en-US"/>
    </w:rPr>
  </w:style>
  <w:style w:type="character" w:customStyle="1" w:styleId="7Char">
    <w:name w:val="标题 7 Char"/>
    <w:basedOn w:val="a1"/>
    <w:link w:val="7"/>
    <w:rPr>
      <w:rFonts w:ascii="inherit" w:hAnsi="inherit"/>
      <w:szCs w:val="28"/>
      <w:lang w:eastAsia="en-US"/>
    </w:rPr>
  </w:style>
  <w:style w:type="character" w:customStyle="1" w:styleId="8Char">
    <w:name w:val="标题 8 Char"/>
    <w:basedOn w:val="a1"/>
    <w:link w:val="8"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7"/>
      </w:numPr>
      <w:tabs>
        <w:tab w:val="clear" w:pos="851"/>
        <w:tab w:val="num" w:pos="510"/>
      </w:tabs>
      <w:spacing w:before="60" w:after="60"/>
      <w:ind w:left="510" w:hanging="510"/>
      <w:jc w:val="both"/>
    </w:pPr>
    <w:rPr>
      <w:rFonts w:ascii="inherit" w:eastAsia="Arial" w:hAnsi="inherit" w:cs="inherit"/>
      <w:color w:val="0000FF"/>
    </w:rPr>
  </w:style>
  <w:style w:type="paragraph" w:customStyle="1" w:styleId="EditorsNote">
    <w:name w:val="Editor's Note"/>
    <w:basedOn w:val="NO"/>
    <w:rPr>
      <w:rFonts w:eastAsiaTheme="minorEastAsia"/>
      <w:color w:val="FF0000"/>
    </w:rPr>
  </w:style>
  <w:style w:type="character" w:customStyle="1" w:styleId="B10">
    <w:name w:val="B1 (文字)"/>
    <w:uiPriority w:val="99"/>
    <w:rPr>
      <w:lang w:eastAsia="en-US"/>
    </w:rPr>
  </w:style>
  <w:style w:type="paragraph" w:customStyle="1" w:styleId="LGTdoc">
    <w:name w:val="LGTdoc_본문"/>
    <w:basedOn w:val="a"/>
    <w:link w:val="LGTdocChar"/>
    <w:pPr>
      <w:widowControl w:val="0"/>
      <w:spacing w:line="264" w:lineRule="auto"/>
      <w:jc w:val="both"/>
    </w:pPr>
    <w:rPr>
      <w:rFonts w:eastAsia="Batang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sz w:val="22"/>
      <w:szCs w:val="24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Char7">
    <w:name w:val="文档结构图 Char"/>
    <w:link w:val="af2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等线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ZGSM">
    <w:name w:val="ZGSM"/>
  </w:style>
  <w:style w:type="character" w:customStyle="1" w:styleId="EmailDiscussionChar">
    <w:name w:val="EmailDiscussion Char"/>
    <w:link w:val="EmailDiscussion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8"/>
      </w:numPr>
      <w:spacing w:before="40"/>
    </w:pPr>
    <w:rPr>
      <w:rFonts w:ascii="Arial" w:eastAsia="MS Mincho" w:hAnsi="Arial" w:cs="Arial"/>
      <w:b/>
      <w:lang w:eastAsia="zh-CN"/>
    </w:rPr>
  </w:style>
  <w:style w:type="character" w:customStyle="1" w:styleId="NOZchn">
    <w:name w:val="NO Zchn"/>
    <w:rPr>
      <w:lang w:eastAsia="en-US"/>
    </w:rPr>
  </w:style>
  <w:style w:type="paragraph" w:customStyle="1" w:styleId="EX">
    <w:name w:val="EX"/>
    <w:basedOn w:val="a"/>
    <w:link w:val="EXChar"/>
    <w:pPr>
      <w:keepLines/>
      <w:spacing w:after="180"/>
      <w:ind w:left="1702" w:hanging="1418"/>
    </w:pPr>
    <w:rPr>
      <w:szCs w:val="20"/>
      <w:lang w:val="en-GB" w:eastAsia="ja-JP"/>
    </w:rPr>
  </w:style>
  <w:style w:type="character" w:customStyle="1" w:styleId="EXChar">
    <w:name w:val="EX Char"/>
    <w:link w:val="EX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ko-KR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Title"/>
    <w:basedOn w:val="a"/>
    <w:next w:val="a"/>
    <w:link w:val="Charb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szCs w:val="20"/>
      <w:lang w:val="en-GB"/>
    </w:rPr>
  </w:style>
  <w:style w:type="character" w:customStyle="1" w:styleId="Charb">
    <w:name w:val="标题 Char"/>
    <w:basedOn w:val="a1"/>
    <w:link w:val="afc"/>
    <w:uiPriority w:val="10"/>
    <w:qFormat/>
    <w:rPr>
      <w:rFonts w:ascii="Arial" w:eastAsiaTheme="minorEastAsia" w:hAnsi="Arial" w:cs="Arial"/>
      <w:b/>
      <w:bCs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0"/>
      </w:numPr>
      <w:tabs>
        <w:tab w:val="clear" w:pos="3620"/>
        <w:tab w:val="num" w:pos="1619"/>
      </w:tabs>
      <w:spacing w:before="60"/>
      <w:ind w:left="1619"/>
    </w:pPr>
    <w:rPr>
      <w:rFonts w:ascii="Arial" w:eastAsia="MS Mincho" w:hAnsi="Arial"/>
      <w:b/>
      <w:lang w:val="en-GB" w:eastAsia="en-GB"/>
    </w:rPr>
  </w:style>
  <w:style w:type="paragraph" w:customStyle="1" w:styleId="DECISION">
    <w:name w:val="DECISION"/>
    <w:basedOn w:val="a"/>
    <w:pPr>
      <w:widowControl w:val="0"/>
      <w:numPr>
        <w:numId w:val="11"/>
      </w:numPr>
      <w:spacing w:before="120" w:after="120"/>
      <w:jc w:val="both"/>
    </w:pPr>
    <w:rPr>
      <w:rFonts w:ascii="Arial" w:eastAsia="宋体" w:hAnsi="Arial"/>
      <w:b/>
      <w:color w:val="0000FF"/>
      <w:szCs w:val="20"/>
      <w:u w:val="single"/>
      <w:lang w:val="en-GB"/>
    </w:rPr>
  </w:style>
  <w:style w:type="paragraph" w:customStyle="1" w:styleId="BL">
    <w:name w:val="BL"/>
    <w:basedOn w:val="a"/>
    <w:pPr>
      <w:widowControl w:val="0"/>
      <w:numPr>
        <w:numId w:val="12"/>
      </w:numPr>
      <w:tabs>
        <w:tab w:val="left" w:pos="851"/>
        <w:tab w:val="right" w:pos="10260"/>
      </w:tabs>
      <w:spacing w:after="180"/>
      <w:ind w:left="851" w:right="612" w:hanging="283"/>
      <w:jc w:val="both"/>
    </w:pPr>
    <w:rPr>
      <w:rFonts w:ascii="Arial" w:eastAsiaTheme="minorEastAsia" w:hAnsi="Arial"/>
      <w:b/>
      <w:szCs w:val="20"/>
      <w:lang w:val="en-GB" w:eastAsia="en-GB"/>
    </w:rPr>
  </w:style>
  <w:style w:type="character" w:customStyle="1" w:styleId="c-color-gray2">
    <w:name w:val="c-color-gray2"/>
    <w:basedOn w:val="a1"/>
  </w:style>
  <w:style w:type="character" w:customStyle="1" w:styleId="opdicttext2">
    <w:name w:val="op_dict_text2"/>
    <w:basedOn w:val="a1"/>
  </w:style>
  <w:style w:type="character" w:customStyle="1" w:styleId="ProposalChar">
    <w:name w:val="Proposal Char"/>
    <w:basedOn w:val="a1"/>
    <w:link w:val="Proposal"/>
    <w:rPr>
      <w:rFonts w:ascii="Arial" w:eastAsia="Times New Roman" w:hAnsi="Arial"/>
      <w:b/>
      <w:bCs/>
      <w:lang w:val="en-GB"/>
    </w:rPr>
  </w:style>
  <w:style w:type="character" w:customStyle="1" w:styleId="H6Char">
    <w:name w:val="H6 Char"/>
    <w:link w:val="H6"/>
    <w:rPr>
      <w:rFonts w:ascii="Arial" w:eastAsia="Malgun Gothic" w:hAnsi="Arial"/>
      <w:lang w:val="en-GB" w:eastAsia="en-US"/>
    </w:rPr>
  </w:style>
  <w:style w:type="character" w:customStyle="1" w:styleId="afd">
    <w:name w:val="列表段落 字符"/>
    <w:uiPriority w:val="34"/>
    <w:rPr>
      <w:rFonts w:ascii="Times" w:hAnsi="Times" w:cs="Times"/>
    </w:rPr>
  </w:style>
  <w:style w:type="character" w:customStyle="1" w:styleId="Char6">
    <w:name w:val="页脚 Char"/>
    <w:basedOn w:val="a1"/>
    <w:link w:val="af1"/>
    <w:rPr>
      <w:rFonts w:eastAsia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Cs w:val="24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num" w:pos="1152"/>
      </w:tabs>
      <w:spacing w:after="120"/>
      <w:ind w:left="1152" w:hanging="1152"/>
      <w:outlineLvl w:val="5"/>
    </w:pPr>
    <w:rPr>
      <w:rFonts w:ascii="inherit" w:eastAsia="宋体" w:hAnsi="inherit"/>
      <w:szCs w:val="28"/>
    </w:rPr>
  </w:style>
  <w:style w:type="paragraph" w:styleId="7">
    <w:name w:val="heading 7"/>
    <w:basedOn w:val="H6"/>
    <w:next w:val="a"/>
    <w:link w:val="7Char"/>
    <w:qFormat/>
    <w:pPr>
      <w:tabs>
        <w:tab w:val="num" w:pos="1296"/>
      </w:tabs>
      <w:spacing w:after="120"/>
      <w:ind w:left="1296" w:hanging="1296"/>
      <w:outlineLvl w:val="6"/>
    </w:pPr>
    <w:rPr>
      <w:rFonts w:ascii="inherit" w:eastAsia="宋体" w:hAnsi="inherit"/>
      <w:szCs w:val="28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5">
    <w:name w:val="Subtitle"/>
    <w:basedOn w:val="a"/>
    <w:next w:val="a"/>
    <w:link w:val="Char"/>
    <w:uiPriority w:val="11"/>
    <w:qFormat/>
    <w:pPr>
      <w:spacing w:before="200" w:after="200"/>
    </w:pPr>
    <w:rPr>
      <w:sz w:val="24"/>
    </w:rPr>
  </w:style>
  <w:style w:type="character" w:customStyle="1" w:styleId="Char">
    <w:name w:val="副标题 Char"/>
    <w:basedOn w:val="a1"/>
    <w:link w:val="a5"/>
    <w:uiPriority w:val="11"/>
    <w:rPr>
      <w:sz w:val="24"/>
      <w:szCs w:val="24"/>
    </w:rPr>
  </w:style>
  <w:style w:type="paragraph" w:styleId="a6">
    <w:name w:val="Quote"/>
    <w:basedOn w:val="a"/>
    <w:next w:val="a"/>
    <w:link w:val="Char0"/>
    <w:uiPriority w:val="29"/>
    <w:qFormat/>
    <w:pPr>
      <w:ind w:left="720" w:right="720"/>
    </w:pPr>
    <w:rPr>
      <w:i/>
    </w:rPr>
  </w:style>
  <w:style w:type="character" w:customStyle="1" w:styleId="Char0">
    <w:name w:val="引用 Char"/>
    <w:link w:val="a6"/>
    <w:uiPriority w:val="29"/>
    <w:rPr>
      <w:i/>
    </w:rPr>
  </w:style>
  <w:style w:type="paragraph" w:styleId="a7">
    <w:name w:val="Intense Quote"/>
    <w:basedOn w:val="a"/>
    <w:next w:val="a"/>
    <w:link w:val="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1">
    <w:name w:val="明显引用 Char"/>
    <w:link w:val="a7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无格式表格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210">
    <w:name w:val="网格表 2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310">
    <w:name w:val="网格表 3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410">
    <w:name w:val="网格表 4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510">
    <w:name w:val="网格表 5 深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61">
    <w:name w:val="网格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71">
    <w:name w:val="网格表 7 彩色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11">
    <w:name w:val="清单表 1 浅色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211">
    <w:name w:val="清单表 2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311">
    <w:name w:val="清单表 3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411">
    <w:name w:val="清单表 4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511">
    <w:name w:val="清单表 5 深色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610">
    <w:name w:val="清单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710">
    <w:name w:val="清单表 7 彩色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TOC">
    <w:name w:val="TOC Heading"/>
    <w:uiPriority w:val="39"/>
    <w:unhideWhenUsed/>
  </w:style>
  <w:style w:type="paragraph" w:styleId="a8">
    <w:name w:val="table of figures"/>
    <w:basedOn w:val="a"/>
    <w:next w:val="a"/>
    <w:uiPriority w:val="99"/>
    <w:unhideWhenUsed/>
  </w:style>
  <w:style w:type="paragraph" w:styleId="a0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a9">
    <w:name w:val="header"/>
    <w:aliases w:val="h,header,header odd,header odd1,header odd11,header odd12,header odd2,header odd21,header odd22,header odd3,header odd4,header odd5,header odd6,header odd7,header odd8,header odd9,header1,header11,header2,header21,header3,header31,header4,header5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caption"/>
    <w:basedOn w:val="a"/>
    <w:next w:val="a"/>
    <w:link w:val="Char4"/>
    <w:qFormat/>
    <w:pPr>
      <w:spacing w:before="120" w:after="120"/>
    </w:pPr>
    <w:rPr>
      <w:rFonts w:eastAsia="宋体"/>
      <w:szCs w:val="20"/>
      <w:lang w:val="en-GB"/>
    </w:rPr>
  </w:style>
  <w:style w:type="character" w:customStyle="1" w:styleId="Char4">
    <w:name w:val="题注 Char"/>
    <w:link w:val="aa"/>
    <w:rPr>
      <w:lang w:val="en-GB" w:eastAsia="en-US" w:bidi="ar-SA"/>
    </w:rPr>
  </w:style>
  <w:style w:type="paragraph" w:styleId="2">
    <w:name w:val="List 2"/>
    <w:basedOn w:val="ab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pPr>
      <w:ind w:left="283" w:hanging="283"/>
    </w:pPr>
  </w:style>
  <w:style w:type="table" w:styleId="ac">
    <w:name w:val="Table Grid"/>
    <w:basedOn w:val="a2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qFormat/>
    <w:rPr>
      <w:sz w:val="21"/>
      <w:szCs w:val="21"/>
    </w:rPr>
  </w:style>
  <w:style w:type="paragraph" w:styleId="ae">
    <w:name w:val="annotation text"/>
    <w:basedOn w:val="a"/>
    <w:link w:val="Char5"/>
    <w:uiPriority w:val="99"/>
    <w:qFormat/>
  </w:style>
  <w:style w:type="paragraph" w:styleId="af">
    <w:name w:val="annotation subject"/>
    <w:basedOn w:val="ae"/>
    <w:next w:val="ae"/>
    <w:semiHidden/>
    <w:rPr>
      <w:b/>
      <w:bCs/>
    </w:rPr>
  </w:style>
  <w:style w:type="paragraph" w:styleId="af0">
    <w:name w:val="Balloon Text"/>
    <w:basedOn w:val="a"/>
    <w:semiHidden/>
    <w:rPr>
      <w:sz w:val="18"/>
      <w:szCs w:val="18"/>
    </w:rPr>
  </w:style>
  <w:style w:type="paragraph" w:styleId="af1">
    <w:name w:val="footer"/>
    <w:basedOn w:val="a"/>
    <w:link w:val="Char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2">
    <w:name w:val="Document Map"/>
    <w:basedOn w:val="a"/>
    <w:link w:val="Char7"/>
    <w:pPr>
      <w:shd w:val="clear" w:color="auto" w:fill="000080"/>
    </w:pPr>
  </w:style>
  <w:style w:type="character" w:styleId="af3">
    <w:name w:val="page number"/>
    <w:basedOn w:val="a1"/>
  </w:style>
  <w:style w:type="paragraph" w:styleId="af4">
    <w:name w:val="List Paragraph"/>
    <w:basedOn w:val="a"/>
    <w:link w:val="Char8"/>
    <w:uiPriority w:val="34"/>
    <w:qFormat/>
    <w:pPr>
      <w:spacing w:after="180"/>
      <w:ind w:left="720"/>
      <w:contextualSpacing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table" w:styleId="32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81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character" w:styleId="af6">
    <w:name w:val="Hyperlink"/>
    <w:basedOn w:val="a1"/>
    <w:uiPriority w:val="99"/>
    <w:unhideWhenUsed/>
    <w:rPr>
      <w:color w:val="0000FF"/>
      <w:u w:val="single"/>
    </w:rPr>
  </w:style>
  <w:style w:type="character" w:customStyle="1" w:styleId="Char2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8">
    <w:name w:val="列出段落 Char"/>
    <w:link w:val="af4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7">
    <w:name w:val="footnote text"/>
    <w:basedOn w:val="a"/>
    <w:link w:val="Char9"/>
    <w:rPr>
      <w:szCs w:val="20"/>
    </w:rPr>
  </w:style>
  <w:style w:type="character" w:customStyle="1" w:styleId="Char9">
    <w:name w:val="脚注文本 Char"/>
    <w:basedOn w:val="a1"/>
    <w:link w:val="af7"/>
    <w:rPr>
      <w:rFonts w:eastAsia="Times New Roman"/>
      <w:lang w:eastAsia="en-US"/>
    </w:rPr>
  </w:style>
  <w:style w:type="character" w:styleId="af8">
    <w:name w:val="footnote reference"/>
    <w:basedOn w:val="a1"/>
    <w:rPr>
      <w:vertAlign w:val="superscript"/>
    </w:rPr>
  </w:style>
  <w:style w:type="paragraph" w:styleId="af9">
    <w:name w:val="endnote text"/>
    <w:basedOn w:val="a"/>
    <w:link w:val="Chara"/>
    <w:rPr>
      <w:szCs w:val="20"/>
    </w:rPr>
  </w:style>
  <w:style w:type="character" w:customStyle="1" w:styleId="Chara">
    <w:name w:val="尾注文本 Char"/>
    <w:basedOn w:val="a1"/>
    <w:link w:val="af9"/>
    <w:rPr>
      <w:rFonts w:eastAsia="Times New Roman"/>
      <w:lang w:eastAsia="en-US"/>
    </w:rPr>
  </w:style>
  <w:style w:type="character" w:styleId="afa">
    <w:name w:val="endnote reference"/>
    <w:basedOn w:val="a1"/>
    <w:rPr>
      <w:vertAlign w:val="superscript"/>
    </w:rPr>
  </w:style>
  <w:style w:type="character" w:customStyle="1" w:styleId="apple-converted-space">
    <w:name w:val="apple-converted-space"/>
    <w:basedOn w:val="a1"/>
  </w:style>
  <w:style w:type="paragraph" w:styleId="afb">
    <w:name w:val="Revision"/>
    <w:hidden/>
    <w:uiPriority w:val="99"/>
    <w:semiHidden/>
    <w:rPr>
      <w:rFonts w:eastAsia="Times New Roman"/>
      <w:szCs w:val="24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 Char,header Char,header odd Char,header odd1 Char,header odd11 Char,header odd12 Char,header odd2 Char,header odd21 Char,header odd22 Char,header odd3 Char,header odd4 Char,header odd5 Char,header odd6 Char,header odd7 Char,header odd8 Char"/>
    <w:basedOn w:val="a1"/>
    <w:link w:val="a9"/>
    <w:uiPriority w:val="99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spacing w:after="180"/>
      <w:ind w:left="1135" w:hanging="851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spacing w:after="180"/>
      <w:ind w:left="568" w:hanging="284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3"/>
    <w:link w:val="B3Char"/>
    <w:qFormat/>
    <w:pPr>
      <w:spacing w:after="180"/>
      <w:ind w:left="1135" w:hanging="284"/>
      <w:contextualSpacing w:val="0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styleId="33">
    <w:name w:val="List 3"/>
    <w:basedOn w:val="a"/>
    <w:pPr>
      <w:ind w:left="100" w:hanging="200"/>
      <w:contextualSpacing/>
    </w:pPr>
  </w:style>
  <w:style w:type="paragraph" w:customStyle="1" w:styleId="B4">
    <w:name w:val="B4"/>
    <w:basedOn w:val="42"/>
    <w:link w:val="B4Char"/>
    <w:qFormat/>
    <w:pPr>
      <w:spacing w:after="180"/>
      <w:ind w:left="1418" w:hanging="284"/>
      <w:contextualSpacing w:val="0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styleId="42">
    <w:name w:val="List 4"/>
    <w:basedOn w:val="a"/>
    <w:pPr>
      <w:ind w:left="100" w:hanging="200"/>
      <w:contextualSpacing/>
    </w:pPr>
  </w:style>
  <w:style w:type="paragraph" w:customStyle="1" w:styleId="B5">
    <w:name w:val="B5"/>
    <w:basedOn w:val="52"/>
    <w:link w:val="B5Char"/>
    <w:qFormat/>
    <w:pPr>
      <w:spacing w:after="180"/>
      <w:ind w:left="1702" w:hanging="284"/>
      <w:contextualSpacing w:val="0"/>
    </w:pPr>
    <w:rPr>
      <w:rFonts w:eastAsiaTheme="minorEastAsia"/>
      <w:szCs w:val="20"/>
      <w:lang w:val="en-GB" w:eastAsia="ko-KR"/>
    </w:rPr>
  </w:style>
  <w:style w:type="paragraph" w:styleId="52">
    <w:name w:val="List 5"/>
    <w:basedOn w:val="a"/>
    <w:pPr>
      <w:ind w:left="100" w:hanging="200"/>
      <w:contextualSpacing/>
    </w:p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5">
    <w:name w:val="批注文字 Char"/>
    <w:link w:val="ae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pPr>
      <w:numPr>
        <w:numId w:val="3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link w:val="H6Char"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rPr>
      <w:lang w:eastAsia="en-US"/>
    </w:rPr>
  </w:style>
  <w:style w:type="paragraph" w:customStyle="1" w:styleId="textintend2">
    <w:name w:val="text intend 2"/>
    <w:basedOn w:val="a"/>
    <w:pPr>
      <w:numPr>
        <w:numId w:val="5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Pr>
      <w:rFonts w:ascii="Calibri" w:eastAsia="宋体" w:hAnsi="Calibri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rPr>
      <w:rFonts w:ascii="Arial" w:hAnsi="Arial" w:cs="Arial"/>
      <w:b/>
      <w:bCs/>
      <w:sz w:val="28"/>
      <w:szCs w:val="32"/>
    </w:rPr>
  </w:style>
  <w:style w:type="character" w:customStyle="1" w:styleId="2Char">
    <w:name w:val="标题 2 Char"/>
    <w:basedOn w:val="a1"/>
    <w:link w:val="20"/>
    <w:rPr>
      <w:rFonts w:ascii="Arial" w:eastAsia="MS Mincho" w:hAnsi="Arial" w:cs="Arial"/>
      <w:b/>
      <w:bCs/>
      <w:iCs/>
      <w:szCs w:val="28"/>
      <w:lang w:eastAsia="zh-CN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rPr>
      <w:rFonts w:ascii="inherit" w:hAnsi="inherit"/>
      <w:szCs w:val="28"/>
      <w:lang w:eastAsia="en-US"/>
    </w:rPr>
  </w:style>
  <w:style w:type="character" w:customStyle="1" w:styleId="7Char">
    <w:name w:val="标题 7 Char"/>
    <w:basedOn w:val="a1"/>
    <w:link w:val="7"/>
    <w:rPr>
      <w:rFonts w:ascii="inherit" w:hAnsi="inherit"/>
      <w:szCs w:val="28"/>
      <w:lang w:eastAsia="en-US"/>
    </w:rPr>
  </w:style>
  <w:style w:type="character" w:customStyle="1" w:styleId="8Char">
    <w:name w:val="标题 8 Char"/>
    <w:basedOn w:val="a1"/>
    <w:link w:val="8"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7"/>
      </w:numPr>
      <w:tabs>
        <w:tab w:val="clear" w:pos="851"/>
        <w:tab w:val="num" w:pos="510"/>
      </w:tabs>
      <w:spacing w:before="60" w:after="60"/>
      <w:ind w:left="510" w:hanging="510"/>
      <w:jc w:val="both"/>
    </w:pPr>
    <w:rPr>
      <w:rFonts w:ascii="inherit" w:eastAsia="Arial" w:hAnsi="inherit" w:cs="inherit"/>
      <w:color w:val="0000FF"/>
    </w:rPr>
  </w:style>
  <w:style w:type="paragraph" w:customStyle="1" w:styleId="EditorsNote">
    <w:name w:val="Editor's Note"/>
    <w:basedOn w:val="NO"/>
    <w:rPr>
      <w:rFonts w:eastAsiaTheme="minorEastAsia"/>
      <w:color w:val="FF0000"/>
    </w:rPr>
  </w:style>
  <w:style w:type="character" w:customStyle="1" w:styleId="B10">
    <w:name w:val="B1 (文字)"/>
    <w:uiPriority w:val="99"/>
    <w:rPr>
      <w:lang w:eastAsia="en-US"/>
    </w:rPr>
  </w:style>
  <w:style w:type="paragraph" w:customStyle="1" w:styleId="LGTdoc">
    <w:name w:val="LGTdoc_본문"/>
    <w:basedOn w:val="a"/>
    <w:link w:val="LGTdocChar"/>
    <w:pPr>
      <w:widowControl w:val="0"/>
      <w:spacing w:line="264" w:lineRule="auto"/>
      <w:jc w:val="both"/>
    </w:pPr>
    <w:rPr>
      <w:rFonts w:eastAsia="Batang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sz w:val="22"/>
      <w:szCs w:val="24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Char7">
    <w:name w:val="文档结构图 Char"/>
    <w:link w:val="af2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等线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ZGSM">
    <w:name w:val="ZGSM"/>
  </w:style>
  <w:style w:type="character" w:customStyle="1" w:styleId="EmailDiscussionChar">
    <w:name w:val="EmailDiscussion Char"/>
    <w:link w:val="EmailDiscussion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8"/>
      </w:numPr>
      <w:spacing w:before="40"/>
    </w:pPr>
    <w:rPr>
      <w:rFonts w:ascii="Arial" w:eastAsia="MS Mincho" w:hAnsi="Arial" w:cs="Arial"/>
      <w:b/>
      <w:lang w:eastAsia="zh-CN"/>
    </w:rPr>
  </w:style>
  <w:style w:type="character" w:customStyle="1" w:styleId="NOZchn">
    <w:name w:val="NO Zchn"/>
    <w:rPr>
      <w:lang w:eastAsia="en-US"/>
    </w:rPr>
  </w:style>
  <w:style w:type="paragraph" w:customStyle="1" w:styleId="EX">
    <w:name w:val="EX"/>
    <w:basedOn w:val="a"/>
    <w:link w:val="EXChar"/>
    <w:pPr>
      <w:keepLines/>
      <w:spacing w:after="180"/>
      <w:ind w:left="1702" w:hanging="1418"/>
    </w:pPr>
    <w:rPr>
      <w:szCs w:val="20"/>
      <w:lang w:val="en-GB" w:eastAsia="ja-JP"/>
    </w:rPr>
  </w:style>
  <w:style w:type="character" w:customStyle="1" w:styleId="EXChar">
    <w:name w:val="EX Char"/>
    <w:link w:val="EX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ko-KR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Title"/>
    <w:basedOn w:val="a"/>
    <w:next w:val="a"/>
    <w:link w:val="Charb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szCs w:val="20"/>
      <w:lang w:val="en-GB"/>
    </w:rPr>
  </w:style>
  <w:style w:type="character" w:customStyle="1" w:styleId="Charb">
    <w:name w:val="标题 Char"/>
    <w:basedOn w:val="a1"/>
    <w:link w:val="afc"/>
    <w:uiPriority w:val="10"/>
    <w:qFormat/>
    <w:rPr>
      <w:rFonts w:ascii="Arial" w:eastAsiaTheme="minorEastAsia" w:hAnsi="Arial" w:cs="Arial"/>
      <w:b/>
      <w:bCs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0"/>
      </w:numPr>
      <w:tabs>
        <w:tab w:val="clear" w:pos="3620"/>
        <w:tab w:val="num" w:pos="1619"/>
      </w:tabs>
      <w:spacing w:before="60"/>
      <w:ind w:left="1619"/>
    </w:pPr>
    <w:rPr>
      <w:rFonts w:ascii="Arial" w:eastAsia="MS Mincho" w:hAnsi="Arial"/>
      <w:b/>
      <w:lang w:val="en-GB" w:eastAsia="en-GB"/>
    </w:rPr>
  </w:style>
  <w:style w:type="paragraph" w:customStyle="1" w:styleId="DECISION">
    <w:name w:val="DECISION"/>
    <w:basedOn w:val="a"/>
    <w:pPr>
      <w:widowControl w:val="0"/>
      <w:numPr>
        <w:numId w:val="11"/>
      </w:numPr>
      <w:spacing w:before="120" w:after="120"/>
      <w:jc w:val="both"/>
    </w:pPr>
    <w:rPr>
      <w:rFonts w:ascii="Arial" w:eastAsia="宋体" w:hAnsi="Arial"/>
      <w:b/>
      <w:color w:val="0000FF"/>
      <w:szCs w:val="20"/>
      <w:u w:val="single"/>
      <w:lang w:val="en-GB"/>
    </w:rPr>
  </w:style>
  <w:style w:type="paragraph" w:customStyle="1" w:styleId="BL">
    <w:name w:val="BL"/>
    <w:basedOn w:val="a"/>
    <w:pPr>
      <w:widowControl w:val="0"/>
      <w:numPr>
        <w:numId w:val="12"/>
      </w:numPr>
      <w:tabs>
        <w:tab w:val="left" w:pos="851"/>
        <w:tab w:val="right" w:pos="10260"/>
      </w:tabs>
      <w:spacing w:after="180"/>
      <w:ind w:left="851" w:right="612" w:hanging="283"/>
      <w:jc w:val="both"/>
    </w:pPr>
    <w:rPr>
      <w:rFonts w:ascii="Arial" w:eastAsiaTheme="minorEastAsia" w:hAnsi="Arial"/>
      <w:b/>
      <w:szCs w:val="20"/>
      <w:lang w:val="en-GB" w:eastAsia="en-GB"/>
    </w:rPr>
  </w:style>
  <w:style w:type="character" w:customStyle="1" w:styleId="c-color-gray2">
    <w:name w:val="c-color-gray2"/>
    <w:basedOn w:val="a1"/>
  </w:style>
  <w:style w:type="character" w:customStyle="1" w:styleId="opdicttext2">
    <w:name w:val="op_dict_text2"/>
    <w:basedOn w:val="a1"/>
  </w:style>
  <w:style w:type="character" w:customStyle="1" w:styleId="ProposalChar">
    <w:name w:val="Proposal Char"/>
    <w:basedOn w:val="a1"/>
    <w:link w:val="Proposal"/>
    <w:rPr>
      <w:rFonts w:ascii="Arial" w:eastAsia="Times New Roman" w:hAnsi="Arial"/>
      <w:b/>
      <w:bCs/>
      <w:lang w:val="en-GB"/>
    </w:rPr>
  </w:style>
  <w:style w:type="character" w:customStyle="1" w:styleId="H6Char">
    <w:name w:val="H6 Char"/>
    <w:link w:val="H6"/>
    <w:rPr>
      <w:rFonts w:ascii="Arial" w:eastAsia="Malgun Gothic" w:hAnsi="Arial"/>
      <w:lang w:val="en-GB" w:eastAsia="en-US"/>
    </w:rPr>
  </w:style>
  <w:style w:type="character" w:customStyle="1" w:styleId="afd">
    <w:name w:val="列表段落 字符"/>
    <w:uiPriority w:val="34"/>
    <w:rPr>
      <w:rFonts w:ascii="Times" w:hAnsi="Times" w:cs="Times"/>
    </w:rPr>
  </w:style>
  <w:style w:type="character" w:customStyle="1" w:styleId="Char6">
    <w:name w:val="页脚 Char"/>
    <w:basedOn w:val="a1"/>
    <w:link w:val="af1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7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8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AE6F5E95-4031-47D5-B770-D0171A335F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1434</Words>
  <Characters>8179</Characters>
  <Application>Microsoft Office Word</Application>
  <DocSecurity>0</DocSecurity>
  <Lines>68</Lines>
  <Paragraphs>19</Paragraphs>
  <ScaleCrop>false</ScaleCrop>
  <Company/>
  <LinksUpToDate>false</LinksUpToDate>
  <CharactersWithSpaces>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唐珣</dc:creator>
  <cp:lastModifiedBy>CATT</cp:lastModifiedBy>
  <cp:revision>9</cp:revision>
  <dcterms:created xsi:type="dcterms:W3CDTF">2024-08-01T09:39:00Z</dcterms:created>
  <dcterms:modified xsi:type="dcterms:W3CDTF">2024-08-09T03:32:00Z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1706064999</vt:lpwstr>
  </property>
</Properties>
</file>